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046E" w14:textId="77777777" w:rsidR="007B079C" w:rsidRDefault="007B079C" w:rsidP="007B079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 á p i s n i c a</w:t>
      </w:r>
    </w:p>
    <w:p w14:paraId="6E56CF7E" w14:textId="77777777" w:rsidR="007B079C" w:rsidRDefault="007B079C" w:rsidP="007B079C">
      <w:pPr>
        <w:jc w:val="center"/>
        <w:rPr>
          <w:b/>
          <w:sz w:val="28"/>
          <w:szCs w:val="28"/>
        </w:rPr>
      </w:pPr>
    </w:p>
    <w:p w14:paraId="13630552" w14:textId="38AEDC38" w:rsidR="007B079C" w:rsidRDefault="007B079C" w:rsidP="007B0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</w:t>
      </w:r>
      <w:r w:rsidR="00B17219">
        <w:rPr>
          <w:b/>
          <w:sz w:val="28"/>
          <w:szCs w:val="28"/>
        </w:rPr>
        <w:t>prvého</w:t>
      </w:r>
      <w:r>
        <w:rPr>
          <w:b/>
          <w:sz w:val="28"/>
          <w:szCs w:val="28"/>
        </w:rPr>
        <w:t> zasadnutia Obecného zastupiteľstva v Petrovciach</w:t>
      </w:r>
    </w:p>
    <w:p w14:paraId="58CFC7AC" w14:textId="4A819FF4" w:rsidR="007B079C" w:rsidRDefault="007B079C" w:rsidP="007B0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zo dňa </w:t>
      </w:r>
      <w:r w:rsidR="00B1721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.</w:t>
      </w:r>
      <w:r w:rsidR="00B1721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.202</w:t>
      </w:r>
      <w:r w:rsidR="00B17219">
        <w:rPr>
          <w:b/>
          <w:sz w:val="28"/>
          <w:szCs w:val="28"/>
        </w:rPr>
        <w:t>6</w:t>
      </w:r>
    </w:p>
    <w:p w14:paraId="362BE3C2" w14:textId="77777777" w:rsidR="007B079C" w:rsidRDefault="007B079C" w:rsidP="007B079C">
      <w:pPr>
        <w:rPr>
          <w:sz w:val="24"/>
          <w:szCs w:val="24"/>
        </w:rPr>
      </w:pPr>
    </w:p>
    <w:p w14:paraId="4CCD4DE3" w14:textId="77777777" w:rsidR="007B079C" w:rsidRDefault="007B079C" w:rsidP="007B079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Program:</w:t>
      </w:r>
    </w:p>
    <w:p w14:paraId="7B31D115" w14:textId="77777777" w:rsidR="007B079C" w:rsidRDefault="007B079C" w:rsidP="007B079C">
      <w:pPr>
        <w:rPr>
          <w:sz w:val="24"/>
          <w:szCs w:val="24"/>
        </w:rPr>
      </w:pPr>
    </w:p>
    <w:p w14:paraId="412F07BE" w14:textId="77777777" w:rsidR="007B079C" w:rsidRDefault="007B079C" w:rsidP="007B079C">
      <w:pPr>
        <w:numPr>
          <w:ilvl w:val="0"/>
          <w:numId w:val="1"/>
        </w:numPr>
        <w:textAlignment w:val="baseline"/>
        <w:rPr>
          <w:sz w:val="24"/>
          <w:szCs w:val="24"/>
        </w:rPr>
      </w:pPr>
      <w:r>
        <w:rPr>
          <w:sz w:val="24"/>
          <w:szCs w:val="24"/>
        </w:rPr>
        <w:t>Otvorenie</w:t>
      </w:r>
    </w:p>
    <w:p w14:paraId="4448DA44" w14:textId="77777777" w:rsidR="007B079C" w:rsidRDefault="007B079C" w:rsidP="007B079C">
      <w:pPr>
        <w:numPr>
          <w:ilvl w:val="0"/>
          <w:numId w:val="1"/>
        </w:numPr>
        <w:textAlignment w:val="baseline"/>
        <w:rPr>
          <w:sz w:val="24"/>
          <w:szCs w:val="24"/>
        </w:rPr>
      </w:pPr>
      <w:r>
        <w:rPr>
          <w:sz w:val="24"/>
          <w:szCs w:val="24"/>
        </w:rPr>
        <w:t>Určenie zapisovateľa zápisnice, overovateľov zápisnice</w:t>
      </w:r>
    </w:p>
    <w:p w14:paraId="39EA3F2A" w14:textId="297C3297" w:rsidR="007B079C" w:rsidRDefault="007B079C" w:rsidP="007B079C">
      <w:pPr>
        <w:numPr>
          <w:ilvl w:val="0"/>
          <w:numId w:val="1"/>
        </w:numPr>
        <w:textAlignment w:val="baseline"/>
        <w:rPr>
          <w:sz w:val="24"/>
          <w:szCs w:val="24"/>
        </w:rPr>
      </w:pPr>
      <w:r>
        <w:rPr>
          <w:sz w:val="24"/>
          <w:szCs w:val="24"/>
        </w:rPr>
        <w:t>Plnenie rozpočtu 202</w:t>
      </w:r>
      <w:r w:rsidR="00AD08CA">
        <w:rPr>
          <w:sz w:val="24"/>
          <w:szCs w:val="24"/>
        </w:rPr>
        <w:t>5</w:t>
      </w:r>
    </w:p>
    <w:p w14:paraId="33C62F2F" w14:textId="47BA4A34" w:rsidR="007B079C" w:rsidRDefault="007B079C" w:rsidP="007B079C">
      <w:pPr>
        <w:numPr>
          <w:ilvl w:val="0"/>
          <w:numId w:val="1"/>
        </w:numPr>
        <w:textAlignment w:val="baseline"/>
        <w:rPr>
          <w:sz w:val="24"/>
          <w:szCs w:val="24"/>
        </w:rPr>
      </w:pPr>
      <w:r>
        <w:rPr>
          <w:sz w:val="24"/>
          <w:szCs w:val="24"/>
        </w:rPr>
        <w:t>Záverečný účet 202</w:t>
      </w:r>
      <w:r w:rsidR="00AD08CA">
        <w:rPr>
          <w:sz w:val="24"/>
          <w:szCs w:val="24"/>
        </w:rPr>
        <w:t>5</w:t>
      </w:r>
    </w:p>
    <w:p w14:paraId="550CF969" w14:textId="77777777" w:rsidR="007B079C" w:rsidRPr="00FC0333" w:rsidRDefault="007B079C" w:rsidP="007B079C">
      <w:pPr>
        <w:numPr>
          <w:ilvl w:val="0"/>
          <w:numId w:val="1"/>
        </w:numPr>
        <w:textAlignment w:val="baseline"/>
        <w:rPr>
          <w:sz w:val="24"/>
          <w:szCs w:val="24"/>
        </w:rPr>
      </w:pPr>
      <w:r>
        <w:rPr>
          <w:sz w:val="24"/>
          <w:szCs w:val="24"/>
        </w:rPr>
        <w:t>Rezervný fond a finančné operácie</w:t>
      </w:r>
    </w:p>
    <w:p w14:paraId="30F1274D" w14:textId="044BB67F" w:rsidR="007B079C" w:rsidRDefault="00AD08CA" w:rsidP="007B079C">
      <w:pPr>
        <w:numPr>
          <w:ilvl w:val="0"/>
          <w:numId w:val="1"/>
        </w:numPr>
        <w:textAlignment w:val="baseline"/>
        <w:rPr>
          <w:sz w:val="24"/>
          <w:szCs w:val="24"/>
        </w:rPr>
      </w:pPr>
      <w:r>
        <w:rPr>
          <w:sz w:val="24"/>
          <w:szCs w:val="24"/>
        </w:rPr>
        <w:t>Správa audítora za rok 2024</w:t>
      </w:r>
    </w:p>
    <w:p w14:paraId="37A52B95" w14:textId="4E966E0F" w:rsidR="00AD08CA" w:rsidRDefault="00AD08CA" w:rsidP="007B079C">
      <w:pPr>
        <w:numPr>
          <w:ilvl w:val="0"/>
          <w:numId w:val="1"/>
        </w:numPr>
        <w:textAlignment w:val="baseline"/>
        <w:rPr>
          <w:sz w:val="24"/>
          <w:szCs w:val="24"/>
        </w:rPr>
      </w:pPr>
      <w:r>
        <w:rPr>
          <w:sz w:val="24"/>
          <w:szCs w:val="24"/>
        </w:rPr>
        <w:t>Zásady hospodáreni</w:t>
      </w:r>
      <w:r w:rsidR="00827AAC">
        <w:rPr>
          <w:sz w:val="24"/>
          <w:szCs w:val="24"/>
        </w:rPr>
        <w:t>a</w:t>
      </w:r>
      <w:r>
        <w:rPr>
          <w:sz w:val="24"/>
          <w:szCs w:val="24"/>
        </w:rPr>
        <w:t xml:space="preserve"> s majetko</w:t>
      </w:r>
      <w:r w:rsidR="00827AAC">
        <w:rPr>
          <w:sz w:val="24"/>
          <w:szCs w:val="24"/>
        </w:rPr>
        <w:t>m</w:t>
      </w:r>
      <w:r>
        <w:rPr>
          <w:sz w:val="24"/>
          <w:szCs w:val="24"/>
        </w:rPr>
        <w:t xml:space="preserve"> obce Petrovce</w:t>
      </w:r>
    </w:p>
    <w:p w14:paraId="7DF844C5" w14:textId="5B60A3F3" w:rsidR="00B17219" w:rsidRDefault="00B17219" w:rsidP="007B079C">
      <w:pPr>
        <w:numPr>
          <w:ilvl w:val="0"/>
          <w:numId w:val="1"/>
        </w:numPr>
        <w:textAlignment w:val="baseline"/>
        <w:rPr>
          <w:sz w:val="24"/>
          <w:szCs w:val="24"/>
        </w:rPr>
      </w:pPr>
      <w:r>
        <w:rPr>
          <w:sz w:val="24"/>
          <w:szCs w:val="24"/>
        </w:rPr>
        <w:t>Požiarna ochrana</w:t>
      </w:r>
    </w:p>
    <w:p w14:paraId="2E7D8DFD" w14:textId="77777777" w:rsidR="007B079C" w:rsidRPr="007F7381" w:rsidRDefault="007B079C" w:rsidP="007B079C">
      <w:pPr>
        <w:numPr>
          <w:ilvl w:val="0"/>
          <w:numId w:val="1"/>
        </w:numPr>
        <w:textAlignment w:val="baseline"/>
        <w:rPr>
          <w:sz w:val="24"/>
          <w:szCs w:val="24"/>
        </w:rPr>
      </w:pPr>
      <w:r>
        <w:rPr>
          <w:sz w:val="24"/>
          <w:szCs w:val="24"/>
        </w:rPr>
        <w:t>Aktuálne otázky</w:t>
      </w:r>
    </w:p>
    <w:p w14:paraId="21BCF4A9" w14:textId="77777777" w:rsidR="007B079C" w:rsidRDefault="007B079C" w:rsidP="007B079C">
      <w:pPr>
        <w:numPr>
          <w:ilvl w:val="0"/>
          <w:numId w:val="1"/>
        </w:numPr>
        <w:textAlignment w:val="baseline"/>
        <w:rPr>
          <w:sz w:val="24"/>
          <w:szCs w:val="24"/>
        </w:rPr>
      </w:pPr>
      <w:r>
        <w:rPr>
          <w:sz w:val="24"/>
          <w:szCs w:val="24"/>
        </w:rPr>
        <w:t>Záver</w:t>
      </w:r>
    </w:p>
    <w:p w14:paraId="6902B163" w14:textId="77777777" w:rsidR="007B079C" w:rsidRDefault="007B079C" w:rsidP="007B079C">
      <w:pPr>
        <w:rPr>
          <w:b/>
          <w:sz w:val="24"/>
          <w:szCs w:val="24"/>
          <w:u w:val="single"/>
        </w:rPr>
      </w:pPr>
    </w:p>
    <w:p w14:paraId="275C136F" w14:textId="77777777" w:rsidR="007B079C" w:rsidRDefault="007B079C" w:rsidP="007B079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1) Otvorenie</w:t>
      </w:r>
    </w:p>
    <w:p w14:paraId="12625574" w14:textId="77777777" w:rsidR="007B079C" w:rsidRDefault="007B079C" w:rsidP="007B079C">
      <w:pPr>
        <w:jc w:val="both"/>
        <w:rPr>
          <w:sz w:val="24"/>
          <w:szCs w:val="24"/>
        </w:rPr>
      </w:pPr>
    </w:p>
    <w:p w14:paraId="61750B98" w14:textId="5F30B327" w:rsidR="007B079C" w:rsidRPr="00B17219" w:rsidRDefault="00AD08CA" w:rsidP="007B079C">
      <w:pPr>
        <w:jc w:val="both"/>
        <w:rPr>
          <w:sz w:val="24"/>
          <w:szCs w:val="24"/>
        </w:rPr>
      </w:pPr>
      <w:r>
        <w:rPr>
          <w:sz w:val="24"/>
          <w:szCs w:val="24"/>
        </w:rPr>
        <w:t>Prvé</w:t>
      </w:r>
      <w:r w:rsidR="00B17219">
        <w:rPr>
          <w:sz w:val="24"/>
          <w:szCs w:val="24"/>
        </w:rPr>
        <w:t xml:space="preserve"> </w:t>
      </w:r>
      <w:r w:rsidR="007B079C">
        <w:rPr>
          <w:sz w:val="24"/>
        </w:rPr>
        <w:t xml:space="preserve">zasadnutie obecného zastupiteľstva otvoril a viedol starosta obce </w:t>
      </w:r>
      <w:proofErr w:type="spellStart"/>
      <w:r w:rsidR="007B079C">
        <w:rPr>
          <w:sz w:val="24"/>
        </w:rPr>
        <w:t>Gyula</w:t>
      </w:r>
      <w:proofErr w:type="spellEnd"/>
      <w:r w:rsidR="007B079C">
        <w:rPr>
          <w:sz w:val="24"/>
        </w:rPr>
        <w:t xml:space="preserve"> </w:t>
      </w:r>
      <w:proofErr w:type="spellStart"/>
      <w:r w:rsidR="007B079C">
        <w:rPr>
          <w:sz w:val="24"/>
        </w:rPr>
        <w:t>Köböl</w:t>
      </w:r>
      <w:proofErr w:type="spellEnd"/>
      <w:r w:rsidR="007B079C">
        <w:rPr>
          <w:sz w:val="24"/>
        </w:rPr>
        <w:t xml:space="preserve">.  Zároveň konštatoval, že schôdza je uznášania schopná (viď. prezenčnú listinu). </w:t>
      </w:r>
    </w:p>
    <w:p w14:paraId="624AB8DB" w14:textId="77777777" w:rsidR="007B079C" w:rsidRDefault="007B079C" w:rsidP="007B079C">
      <w:pPr>
        <w:textAlignment w:val="baseline"/>
        <w:rPr>
          <w:b/>
          <w:sz w:val="24"/>
          <w:szCs w:val="24"/>
          <w:u w:val="single"/>
        </w:rPr>
      </w:pPr>
    </w:p>
    <w:p w14:paraId="67A2A650" w14:textId="77777777" w:rsidR="007B079C" w:rsidRDefault="007B079C" w:rsidP="007B079C">
      <w:pPr>
        <w:textAlignment w:val="baseline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2) Určenie zapisovateľa zápisnice, overovateľov zápisnice, voľba návrhovej komisie</w:t>
      </w:r>
    </w:p>
    <w:p w14:paraId="65D33575" w14:textId="77777777" w:rsidR="007B079C" w:rsidRDefault="007B079C" w:rsidP="007B079C">
      <w:pPr>
        <w:jc w:val="both"/>
        <w:rPr>
          <w:b/>
          <w:sz w:val="28"/>
        </w:rPr>
      </w:pPr>
      <w:r>
        <w:rPr>
          <w:sz w:val="24"/>
        </w:rPr>
        <w:t xml:space="preserve"> </w:t>
      </w:r>
    </w:p>
    <w:p w14:paraId="72B6C702" w14:textId="6D11B595" w:rsidR="007B079C" w:rsidRDefault="007B079C" w:rsidP="007B079C">
      <w:pPr>
        <w:jc w:val="both"/>
        <w:rPr>
          <w:sz w:val="24"/>
        </w:rPr>
      </w:pPr>
      <w:r>
        <w:rPr>
          <w:sz w:val="24"/>
        </w:rPr>
        <w:t xml:space="preserve">    Za overovateľov zápisnice určil: </w:t>
      </w:r>
      <w:r w:rsidR="00061CC6">
        <w:rPr>
          <w:sz w:val="24"/>
        </w:rPr>
        <w:t xml:space="preserve">Gábora </w:t>
      </w:r>
      <w:proofErr w:type="spellStart"/>
      <w:r w:rsidR="00061CC6">
        <w:rPr>
          <w:sz w:val="24"/>
        </w:rPr>
        <w:t>Kopecsniho</w:t>
      </w:r>
      <w:proofErr w:type="spellEnd"/>
      <w:r w:rsidR="00061CC6">
        <w:rPr>
          <w:sz w:val="24"/>
        </w:rPr>
        <w:t xml:space="preserve"> </w:t>
      </w:r>
      <w:r>
        <w:rPr>
          <w:sz w:val="24"/>
        </w:rPr>
        <w:t xml:space="preserve">a Alexandra </w:t>
      </w:r>
      <w:proofErr w:type="spellStart"/>
      <w:r>
        <w:rPr>
          <w:sz w:val="24"/>
        </w:rPr>
        <w:t>Ádáma</w:t>
      </w:r>
      <w:proofErr w:type="spellEnd"/>
      <w:r>
        <w:rPr>
          <w:sz w:val="24"/>
        </w:rPr>
        <w:t xml:space="preserve">, do návrhovej komisie  Alžbetu </w:t>
      </w:r>
      <w:proofErr w:type="spellStart"/>
      <w:r>
        <w:rPr>
          <w:sz w:val="24"/>
        </w:rPr>
        <w:t>Pelleovú</w:t>
      </w:r>
      <w:proofErr w:type="spellEnd"/>
      <w:r>
        <w:rPr>
          <w:sz w:val="24"/>
        </w:rPr>
        <w:t xml:space="preserve"> za predsedu, za členov </w:t>
      </w:r>
      <w:r w:rsidR="00061CC6">
        <w:rPr>
          <w:sz w:val="24"/>
        </w:rPr>
        <w:t xml:space="preserve">Zoltána </w:t>
      </w:r>
      <w:proofErr w:type="spellStart"/>
      <w:r w:rsidR="00061CC6">
        <w:rPr>
          <w:sz w:val="24"/>
        </w:rPr>
        <w:t>Nagya</w:t>
      </w:r>
      <w:proofErr w:type="spellEnd"/>
      <w:r w:rsidR="00061CC6">
        <w:rPr>
          <w:sz w:val="24"/>
        </w:rPr>
        <w:t xml:space="preserve"> </w:t>
      </w:r>
      <w:r>
        <w:rPr>
          <w:sz w:val="24"/>
        </w:rPr>
        <w:t xml:space="preserve">a Ladislava </w:t>
      </w:r>
      <w:proofErr w:type="spellStart"/>
      <w:r>
        <w:rPr>
          <w:sz w:val="24"/>
        </w:rPr>
        <w:t>Pásztora</w:t>
      </w:r>
      <w:proofErr w:type="spellEnd"/>
      <w:r>
        <w:rPr>
          <w:sz w:val="24"/>
        </w:rPr>
        <w:t>.</w:t>
      </w:r>
    </w:p>
    <w:p w14:paraId="68FD7B14" w14:textId="77777777" w:rsidR="007B079C" w:rsidRDefault="007B079C" w:rsidP="007B079C">
      <w:pPr>
        <w:jc w:val="both"/>
        <w:rPr>
          <w:sz w:val="24"/>
        </w:rPr>
      </w:pPr>
      <w:r>
        <w:rPr>
          <w:sz w:val="24"/>
        </w:rPr>
        <w:t xml:space="preserve">    Za zapisovateľku: </w:t>
      </w:r>
      <w:proofErr w:type="spellStart"/>
      <w:r>
        <w:rPr>
          <w:sz w:val="24"/>
        </w:rPr>
        <w:t>Kristinu</w:t>
      </w:r>
      <w:proofErr w:type="spellEnd"/>
      <w:r>
        <w:rPr>
          <w:sz w:val="24"/>
        </w:rPr>
        <w:t xml:space="preserve"> Tóthovú</w:t>
      </w:r>
    </w:p>
    <w:p w14:paraId="5F67A912" w14:textId="77777777" w:rsidR="007B079C" w:rsidRDefault="007B079C" w:rsidP="007B079C">
      <w:pPr>
        <w:jc w:val="both"/>
        <w:rPr>
          <w:sz w:val="24"/>
        </w:rPr>
      </w:pPr>
      <w:r>
        <w:rPr>
          <w:sz w:val="24"/>
        </w:rPr>
        <w:t>Program schôdzi bol jednotným hlasovaním schválený (5-áno, 0-nie).</w:t>
      </w:r>
    </w:p>
    <w:p w14:paraId="26CE0C94" w14:textId="77777777" w:rsidR="007B079C" w:rsidRDefault="007B079C" w:rsidP="007B079C">
      <w:pPr>
        <w:jc w:val="both"/>
        <w:rPr>
          <w:b/>
          <w:sz w:val="24"/>
          <w:u w:val="single"/>
        </w:rPr>
      </w:pPr>
    </w:p>
    <w:p w14:paraId="49C558F7" w14:textId="58C4032F" w:rsidR="007B079C" w:rsidRPr="00B20710" w:rsidRDefault="007B079C" w:rsidP="007B079C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3</w:t>
      </w:r>
      <w:r w:rsidRPr="00B20710">
        <w:rPr>
          <w:b/>
          <w:sz w:val="24"/>
          <w:u w:val="single"/>
        </w:rPr>
        <w:t>)</w:t>
      </w:r>
      <w:r>
        <w:rPr>
          <w:b/>
          <w:sz w:val="24"/>
          <w:u w:val="single"/>
        </w:rPr>
        <w:t xml:space="preserve"> Plnenie rozpočtu 202</w:t>
      </w:r>
      <w:r w:rsidR="00061CC6">
        <w:rPr>
          <w:b/>
          <w:sz w:val="24"/>
          <w:u w:val="single"/>
        </w:rPr>
        <w:t>5</w:t>
      </w:r>
    </w:p>
    <w:p w14:paraId="32F2D559" w14:textId="77777777" w:rsidR="007B079C" w:rsidRPr="00E81279" w:rsidRDefault="007B079C" w:rsidP="007B079C">
      <w:pPr>
        <w:jc w:val="both"/>
        <w:rPr>
          <w:b/>
          <w:sz w:val="24"/>
        </w:rPr>
      </w:pPr>
    </w:p>
    <w:p w14:paraId="28EF741A" w14:textId="0A1A14C9" w:rsidR="007B079C" w:rsidRDefault="007B079C" w:rsidP="007B079C">
      <w:pPr>
        <w:jc w:val="both"/>
        <w:rPr>
          <w:sz w:val="24"/>
        </w:rPr>
      </w:pPr>
      <w:r>
        <w:rPr>
          <w:sz w:val="24"/>
        </w:rPr>
        <w:t>Poslanci obecného zastupiteľstva prediskutovali plnenie rozpočtu za rok 202</w:t>
      </w:r>
      <w:r w:rsidR="00061CC6">
        <w:rPr>
          <w:sz w:val="24"/>
        </w:rPr>
        <w:t>5</w:t>
      </w:r>
      <w:r>
        <w:rPr>
          <w:sz w:val="24"/>
        </w:rPr>
        <w:t xml:space="preserve"> ( v prílohe) a bez pripomienok  ho brali na vedomie.</w:t>
      </w:r>
    </w:p>
    <w:p w14:paraId="0545C8D7" w14:textId="77777777" w:rsidR="007B079C" w:rsidRDefault="007B079C" w:rsidP="007B079C">
      <w:pPr>
        <w:jc w:val="both"/>
        <w:rPr>
          <w:sz w:val="24"/>
        </w:rPr>
      </w:pPr>
    </w:p>
    <w:p w14:paraId="4194B99D" w14:textId="754AE7F3" w:rsidR="007B079C" w:rsidRPr="00061CC6" w:rsidRDefault="007B079C" w:rsidP="00061CC6">
      <w:pPr>
        <w:textAlignment w:val="baseline"/>
        <w:rPr>
          <w:sz w:val="24"/>
          <w:szCs w:val="24"/>
        </w:rPr>
      </w:pPr>
      <w:r>
        <w:rPr>
          <w:b/>
          <w:sz w:val="24"/>
          <w:szCs w:val="24"/>
          <w:u w:val="single"/>
        </w:rPr>
        <w:t>4</w:t>
      </w:r>
      <w:r w:rsidRPr="00E81279">
        <w:rPr>
          <w:b/>
          <w:sz w:val="24"/>
          <w:szCs w:val="24"/>
          <w:u w:val="single"/>
        </w:rPr>
        <w:t xml:space="preserve">) </w:t>
      </w:r>
      <w:r>
        <w:rPr>
          <w:b/>
          <w:sz w:val="24"/>
          <w:szCs w:val="24"/>
          <w:u w:val="single"/>
        </w:rPr>
        <w:t>Záverečný účet 202</w:t>
      </w:r>
      <w:r w:rsidR="00061CC6">
        <w:rPr>
          <w:b/>
          <w:sz w:val="24"/>
          <w:szCs w:val="24"/>
          <w:u w:val="single"/>
        </w:rPr>
        <w:t>5</w:t>
      </w:r>
    </w:p>
    <w:p w14:paraId="01A193DB" w14:textId="77777777" w:rsidR="007B079C" w:rsidRDefault="007B079C" w:rsidP="007B079C">
      <w:pPr>
        <w:jc w:val="both"/>
        <w:rPr>
          <w:sz w:val="24"/>
        </w:rPr>
      </w:pPr>
    </w:p>
    <w:p w14:paraId="2EB1E78A" w14:textId="508A0D6D" w:rsidR="007B079C" w:rsidRDefault="007B079C" w:rsidP="007B079C">
      <w:pPr>
        <w:jc w:val="both"/>
        <w:rPr>
          <w:sz w:val="24"/>
        </w:rPr>
      </w:pPr>
      <w:r>
        <w:rPr>
          <w:sz w:val="24"/>
        </w:rPr>
        <w:t xml:space="preserve">    Po prednesení Záverečného účtu  za rok 202</w:t>
      </w:r>
      <w:r w:rsidR="00061CC6">
        <w:rPr>
          <w:sz w:val="24"/>
        </w:rPr>
        <w:t>5</w:t>
      </w:r>
      <w:r>
        <w:rPr>
          <w:sz w:val="24"/>
        </w:rPr>
        <w:t xml:space="preserve"> (v prílohe) </w:t>
      </w:r>
      <w:proofErr w:type="spellStart"/>
      <w:r>
        <w:rPr>
          <w:sz w:val="24"/>
        </w:rPr>
        <w:t>Kristinou</w:t>
      </w:r>
      <w:proofErr w:type="spellEnd"/>
      <w:r>
        <w:rPr>
          <w:sz w:val="24"/>
        </w:rPr>
        <w:t xml:space="preserve"> Tóthovou, pracovníčkou obecného úradu, ktorá záverečný účet vypracovala, obecné zastupiteľstvo bez výhrad a pripomienok záverečný účet  schválilo v pomere </w:t>
      </w:r>
      <w:r w:rsidR="00061CC6">
        <w:rPr>
          <w:sz w:val="24"/>
        </w:rPr>
        <w:t>5</w:t>
      </w:r>
      <w:r>
        <w:rPr>
          <w:sz w:val="24"/>
        </w:rPr>
        <w:t>-áno</w:t>
      </w:r>
      <w:r w:rsidR="00061CC6">
        <w:rPr>
          <w:sz w:val="24"/>
        </w:rPr>
        <w:t>,</w:t>
      </w:r>
      <w:r>
        <w:rPr>
          <w:sz w:val="24"/>
        </w:rPr>
        <w:t xml:space="preserve"> 0-nie.</w:t>
      </w:r>
    </w:p>
    <w:p w14:paraId="734F4FDE" w14:textId="77777777" w:rsidR="007B079C" w:rsidRDefault="007B079C" w:rsidP="007B079C">
      <w:pPr>
        <w:jc w:val="both"/>
        <w:textAlignment w:val="baseline"/>
        <w:rPr>
          <w:b/>
          <w:sz w:val="24"/>
          <w:u w:val="single"/>
        </w:rPr>
      </w:pPr>
    </w:p>
    <w:p w14:paraId="635EC0F6" w14:textId="48F10055" w:rsidR="00061CC6" w:rsidRPr="00061CC6" w:rsidRDefault="00061CC6" w:rsidP="00061CC6">
      <w:pPr>
        <w:jc w:val="both"/>
        <w:textAlignment w:val="baseline"/>
        <w:rPr>
          <w:b/>
          <w:sz w:val="24"/>
          <w:szCs w:val="24"/>
          <w:u w:val="single"/>
        </w:rPr>
      </w:pPr>
      <w:r>
        <w:rPr>
          <w:b/>
          <w:sz w:val="24"/>
          <w:u w:val="single"/>
        </w:rPr>
        <w:t>5</w:t>
      </w:r>
      <w:r w:rsidR="007B079C">
        <w:rPr>
          <w:b/>
          <w:sz w:val="24"/>
          <w:u w:val="single"/>
        </w:rPr>
        <w:t xml:space="preserve">) </w:t>
      </w:r>
      <w:r w:rsidR="007B079C">
        <w:rPr>
          <w:b/>
          <w:sz w:val="24"/>
          <w:szCs w:val="24"/>
          <w:u w:val="single"/>
        </w:rPr>
        <w:t>Rezervný fond a finančné operácie</w:t>
      </w:r>
    </w:p>
    <w:p w14:paraId="451D7E2D" w14:textId="77777777" w:rsidR="00061CC6" w:rsidRDefault="00061CC6" w:rsidP="00061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2259"/>
        <w:gridCol w:w="2259"/>
        <w:gridCol w:w="2259"/>
      </w:tblGrid>
      <w:tr w:rsidR="00061CC6" w:rsidRPr="00EA2785" w14:paraId="455A8B5F" w14:textId="77777777" w:rsidTr="00231D0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51E7" w14:textId="77777777" w:rsidR="00061CC6" w:rsidRDefault="00061CC6" w:rsidP="00231D0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BE51" w14:textId="77777777" w:rsidR="00061CC6" w:rsidRDefault="00061CC6" w:rsidP="00231D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Príjem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1A7F" w14:textId="77777777" w:rsidR="00061CC6" w:rsidRDefault="00061CC6" w:rsidP="00231D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Výdaj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3149" w14:textId="77777777" w:rsidR="00061CC6" w:rsidRDefault="00061CC6" w:rsidP="00231D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Rozdiel</w:t>
            </w:r>
          </w:p>
        </w:tc>
      </w:tr>
      <w:tr w:rsidR="00061CC6" w:rsidRPr="00EA2785" w14:paraId="15FFD439" w14:textId="77777777" w:rsidTr="00231D0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8AC9" w14:textId="77777777" w:rsidR="00061CC6" w:rsidRDefault="00061CC6" w:rsidP="00231D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Bežný rozpočet: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2199" w14:textId="77777777" w:rsidR="00061CC6" w:rsidRDefault="00061CC6" w:rsidP="00231D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80666,85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EFF4" w14:textId="77777777" w:rsidR="00061CC6" w:rsidRDefault="00061CC6" w:rsidP="00231D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87012,32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49C5" w14:textId="77777777" w:rsidR="00061CC6" w:rsidRDefault="00061CC6" w:rsidP="00231D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-6345,47</w:t>
            </w:r>
          </w:p>
        </w:tc>
      </w:tr>
      <w:tr w:rsidR="00061CC6" w:rsidRPr="00EA2785" w14:paraId="3766557F" w14:textId="77777777" w:rsidTr="00231D0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5764" w14:textId="77777777" w:rsidR="00061CC6" w:rsidRDefault="00061CC6" w:rsidP="00231D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Kapitálový rozpočet: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5225" w14:textId="77777777" w:rsidR="00061CC6" w:rsidRDefault="00061CC6" w:rsidP="00231D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45D6" w14:textId="77777777" w:rsidR="00061CC6" w:rsidRDefault="00061CC6" w:rsidP="00231D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4052,15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E7E6" w14:textId="77777777" w:rsidR="00061CC6" w:rsidRDefault="00061CC6" w:rsidP="00231D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-2652,15</w:t>
            </w:r>
          </w:p>
        </w:tc>
      </w:tr>
      <w:tr w:rsidR="00061CC6" w:rsidRPr="00EA2785" w14:paraId="14A21AD7" w14:textId="77777777" w:rsidTr="00231D0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B530" w14:textId="77777777" w:rsidR="00061CC6" w:rsidRDefault="00061CC6" w:rsidP="00231D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Finančné operácie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DA4A" w14:textId="77777777" w:rsidR="00061CC6" w:rsidRDefault="00061CC6" w:rsidP="00231D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15855,87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196D" w14:textId="77777777" w:rsidR="00061CC6" w:rsidRDefault="00061CC6" w:rsidP="00231D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74EA" w14:textId="77777777" w:rsidR="00061CC6" w:rsidRDefault="00061CC6" w:rsidP="00231D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13855,87</w:t>
            </w:r>
          </w:p>
        </w:tc>
      </w:tr>
      <w:tr w:rsidR="00061CC6" w:rsidRPr="00EA2785" w14:paraId="6AB2E0ED" w14:textId="77777777" w:rsidTr="00231D0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57D0" w14:textId="77777777" w:rsidR="00061CC6" w:rsidRDefault="00061CC6" w:rsidP="00231D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Rozpočet spolu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98C2" w14:textId="77777777" w:rsidR="00061CC6" w:rsidRDefault="00061CC6" w:rsidP="00231D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97922,72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2E48" w14:textId="77777777" w:rsidR="00061CC6" w:rsidRDefault="00061CC6" w:rsidP="00231D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93064,47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57E5" w14:textId="77777777" w:rsidR="00061CC6" w:rsidRDefault="00061CC6" w:rsidP="00231D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4858,25</w:t>
            </w:r>
          </w:p>
        </w:tc>
      </w:tr>
      <w:tr w:rsidR="00061CC6" w:rsidRPr="00EA2785" w14:paraId="00F18059" w14:textId="77777777" w:rsidTr="00231D0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E44C" w14:textId="77777777" w:rsidR="00061CC6" w:rsidRDefault="00061CC6" w:rsidP="00231D0A">
            <w:pPr>
              <w:spacing w:line="276" w:lineRule="auto"/>
              <w:rPr>
                <w:b/>
                <w:lang w:eastAsia="en-US"/>
              </w:rPr>
            </w:pPr>
            <w:r w:rsidRPr="00967830">
              <w:rPr>
                <w:b/>
                <w:u w:val="single"/>
                <w:lang w:eastAsia="en-US"/>
              </w:rPr>
              <w:t>Prebyto</w:t>
            </w:r>
            <w:r>
              <w:rPr>
                <w:b/>
                <w:lang w:eastAsia="en-US"/>
              </w:rPr>
              <w:t>k/Schodok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2FA5" w14:textId="77777777" w:rsidR="00061CC6" w:rsidRDefault="00061CC6" w:rsidP="00231D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97922,72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A67B" w14:textId="77777777" w:rsidR="00061CC6" w:rsidRDefault="00061CC6" w:rsidP="00231D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93064,47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98D9" w14:textId="77777777" w:rsidR="00061CC6" w:rsidRPr="00577A3D" w:rsidRDefault="00061CC6" w:rsidP="00231D0A">
            <w:pPr>
              <w:spacing w:line="276" w:lineRule="auto"/>
              <w:rPr>
                <w:b/>
                <w:bCs/>
                <w:lang w:eastAsia="en-US"/>
              </w:rPr>
            </w:pPr>
            <w:r w:rsidRPr="00577A3D">
              <w:rPr>
                <w:b/>
                <w:bCs/>
                <w:lang w:eastAsia="en-US"/>
              </w:rPr>
              <w:t>4858,25</w:t>
            </w:r>
          </w:p>
        </w:tc>
      </w:tr>
    </w:tbl>
    <w:p w14:paraId="4BD57CB2" w14:textId="77777777" w:rsidR="00061CC6" w:rsidRPr="00061CC6" w:rsidRDefault="00061CC6" w:rsidP="00061CC6">
      <w:pPr>
        <w:tabs>
          <w:tab w:val="right" w:pos="7740"/>
        </w:tabs>
        <w:rPr>
          <w:sz w:val="24"/>
          <w:szCs w:val="24"/>
        </w:rPr>
      </w:pPr>
      <w:r w:rsidRPr="00061CC6">
        <w:rPr>
          <w:sz w:val="24"/>
          <w:szCs w:val="24"/>
        </w:rPr>
        <w:lastRenderedPageBreak/>
        <w:tab/>
      </w:r>
      <w:r w:rsidRPr="00061CC6">
        <w:rPr>
          <w:sz w:val="24"/>
          <w:szCs w:val="24"/>
        </w:rPr>
        <w:tab/>
      </w:r>
      <w:r w:rsidRPr="00061CC6">
        <w:rPr>
          <w:sz w:val="24"/>
          <w:szCs w:val="24"/>
        </w:rPr>
        <w:tab/>
        <w:t xml:space="preserve">  </w:t>
      </w:r>
    </w:p>
    <w:p w14:paraId="581D9E00" w14:textId="77777777" w:rsidR="00061CC6" w:rsidRPr="00061CC6" w:rsidRDefault="00061CC6" w:rsidP="00061CC6">
      <w:pPr>
        <w:rPr>
          <w:b/>
          <w:sz w:val="24"/>
          <w:szCs w:val="24"/>
          <w:u w:val="single"/>
        </w:rPr>
      </w:pPr>
      <w:r w:rsidRPr="00061CC6">
        <w:rPr>
          <w:b/>
          <w:sz w:val="24"/>
          <w:szCs w:val="24"/>
          <w:u w:val="single"/>
        </w:rPr>
        <w:t>Vylúčenie z prebytku</w:t>
      </w:r>
    </w:p>
    <w:p w14:paraId="034355B9" w14:textId="77777777" w:rsidR="00061CC6" w:rsidRPr="00061CC6" w:rsidRDefault="00061CC6" w:rsidP="00061CC6">
      <w:pPr>
        <w:jc w:val="both"/>
        <w:rPr>
          <w:sz w:val="24"/>
          <w:szCs w:val="24"/>
        </w:rPr>
      </w:pPr>
      <w:r w:rsidRPr="00061CC6">
        <w:rPr>
          <w:sz w:val="24"/>
          <w:szCs w:val="24"/>
        </w:rPr>
        <w:t xml:space="preserve">            </w:t>
      </w:r>
    </w:p>
    <w:p w14:paraId="287D2FC3" w14:textId="60A698D0" w:rsidR="00061CC6" w:rsidRPr="00061CC6" w:rsidRDefault="00061CC6" w:rsidP="00061CC6">
      <w:pPr>
        <w:jc w:val="both"/>
        <w:rPr>
          <w:sz w:val="24"/>
          <w:szCs w:val="24"/>
        </w:rPr>
      </w:pPr>
      <w:r w:rsidRPr="00061CC6">
        <w:rPr>
          <w:sz w:val="24"/>
          <w:szCs w:val="24"/>
        </w:rPr>
        <w:t>Obec k 31.12.2025 eviduje tieto záväzky:</w:t>
      </w:r>
    </w:p>
    <w:p w14:paraId="659E0502" w14:textId="77777777" w:rsidR="00061CC6" w:rsidRPr="00061CC6" w:rsidRDefault="00061CC6" w:rsidP="00061CC6">
      <w:pPr>
        <w:jc w:val="both"/>
        <w:rPr>
          <w:sz w:val="24"/>
          <w:szCs w:val="24"/>
        </w:rPr>
      </w:pPr>
      <w:r w:rsidRPr="00061CC6">
        <w:rPr>
          <w:sz w:val="24"/>
          <w:szCs w:val="24"/>
        </w:rPr>
        <w:t xml:space="preserve">     -   záväzky zo sociálneho fondu z roku 2025 – 77,43 EUR (nevyčerpaný)</w:t>
      </w:r>
    </w:p>
    <w:p w14:paraId="7A330E44" w14:textId="77777777" w:rsidR="00061CC6" w:rsidRPr="00061CC6" w:rsidRDefault="00061CC6" w:rsidP="00061CC6">
      <w:pPr>
        <w:jc w:val="both"/>
        <w:rPr>
          <w:sz w:val="24"/>
          <w:szCs w:val="24"/>
        </w:rPr>
      </w:pPr>
      <w:r w:rsidRPr="00061CC6">
        <w:rPr>
          <w:sz w:val="24"/>
          <w:szCs w:val="24"/>
        </w:rPr>
        <w:t xml:space="preserve">     -   zostatok Žiadosti o úhradu platby na „Podporu udržiavania pracovných návykov –    </w:t>
      </w:r>
    </w:p>
    <w:p w14:paraId="13B7402A" w14:textId="77777777" w:rsidR="00061CC6" w:rsidRPr="00061CC6" w:rsidRDefault="00061CC6" w:rsidP="00061CC6">
      <w:pPr>
        <w:jc w:val="both"/>
        <w:rPr>
          <w:sz w:val="24"/>
          <w:szCs w:val="24"/>
        </w:rPr>
      </w:pPr>
      <w:r w:rsidRPr="00061CC6">
        <w:rPr>
          <w:sz w:val="24"/>
          <w:szCs w:val="24"/>
        </w:rPr>
        <w:t xml:space="preserve">         PÚPN3“  11-12/2025 k 31.12.2025  - 150,72 EUR</w:t>
      </w:r>
    </w:p>
    <w:p w14:paraId="78254FAA" w14:textId="77777777" w:rsidR="00061CC6" w:rsidRPr="00061CC6" w:rsidRDefault="00061CC6" w:rsidP="00061CC6">
      <w:pPr>
        <w:jc w:val="both"/>
        <w:rPr>
          <w:sz w:val="24"/>
          <w:szCs w:val="24"/>
        </w:rPr>
      </w:pPr>
      <w:r w:rsidRPr="00061CC6">
        <w:rPr>
          <w:sz w:val="24"/>
          <w:szCs w:val="24"/>
        </w:rPr>
        <w:t xml:space="preserve">     </w:t>
      </w:r>
    </w:p>
    <w:p w14:paraId="4A6E26BE" w14:textId="77777777" w:rsidR="00061CC6" w:rsidRPr="00061CC6" w:rsidRDefault="00061CC6" w:rsidP="00061CC6">
      <w:pPr>
        <w:tabs>
          <w:tab w:val="right" w:pos="5580"/>
        </w:tabs>
        <w:jc w:val="both"/>
        <w:rPr>
          <w:sz w:val="24"/>
          <w:szCs w:val="24"/>
        </w:rPr>
      </w:pPr>
      <w:r w:rsidRPr="00061CC6">
        <w:rPr>
          <w:sz w:val="24"/>
          <w:szCs w:val="24"/>
        </w:rPr>
        <w:t>(zostatok na bežnom účte VÚB + pokladňa k 31.12.2025 – 4858,25 € )</w:t>
      </w:r>
    </w:p>
    <w:p w14:paraId="3293A095" w14:textId="77777777" w:rsidR="00AC3ECB" w:rsidRDefault="00AC3ECB" w:rsidP="00AC3ECB">
      <w:pPr>
        <w:jc w:val="both"/>
      </w:pPr>
      <w:r>
        <w:t>Obec k 31.12.2025 eviduje tieto záväzky:</w:t>
      </w:r>
    </w:p>
    <w:p w14:paraId="6484311E" w14:textId="77777777" w:rsidR="00AC3ECB" w:rsidRDefault="00AC3ECB" w:rsidP="00AC3ECB">
      <w:pPr>
        <w:jc w:val="both"/>
      </w:pPr>
    </w:p>
    <w:p w14:paraId="3E5D468E" w14:textId="77777777" w:rsidR="00AC3ECB" w:rsidRDefault="00AC3ECB" w:rsidP="00AC3ECB">
      <w:pPr>
        <w:jc w:val="both"/>
      </w:pPr>
      <w:r>
        <w:t xml:space="preserve">     -   záväzky zo sociálneho fondu z roku 2025 – 77,43 EUR (nevyčerpaný)</w:t>
      </w:r>
    </w:p>
    <w:p w14:paraId="1B689CB1" w14:textId="77777777" w:rsidR="00AC3ECB" w:rsidRDefault="00AC3ECB" w:rsidP="00AC3ECB">
      <w:pPr>
        <w:jc w:val="both"/>
      </w:pPr>
      <w:r>
        <w:t xml:space="preserve">     </w:t>
      </w:r>
    </w:p>
    <w:p w14:paraId="174FE362" w14:textId="77777777" w:rsidR="00AC3ECB" w:rsidRDefault="00AC3ECB" w:rsidP="00AC3ECB">
      <w:pPr>
        <w:tabs>
          <w:tab w:val="right" w:pos="5580"/>
        </w:tabs>
        <w:jc w:val="both"/>
      </w:pPr>
      <w:r>
        <w:t>(zostatok na bežnom účte VÚB + pokladňa k 31.12.2025 – 4858,25 € )</w:t>
      </w:r>
    </w:p>
    <w:p w14:paraId="6ED2D91A" w14:textId="77777777" w:rsidR="00AC3ECB" w:rsidRDefault="00AC3ECB" w:rsidP="00AC3EC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</w:tblGrid>
      <w:tr w:rsidR="00AC3ECB" w:rsidRPr="00EA2785" w14:paraId="3E49EB3A" w14:textId="77777777" w:rsidTr="00FD0A2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A49F" w14:textId="77777777" w:rsidR="00AC3ECB" w:rsidRDefault="00AC3ECB" w:rsidP="00FD0A2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2A14" w14:textId="77777777" w:rsidR="00AC3ECB" w:rsidRDefault="00AC3ECB" w:rsidP="00FD0A2B">
            <w:pPr>
              <w:spacing w:line="276" w:lineRule="auto"/>
              <w:rPr>
                <w:lang w:eastAsia="en-US"/>
              </w:rPr>
            </w:pPr>
          </w:p>
        </w:tc>
      </w:tr>
      <w:tr w:rsidR="00AC3ECB" w:rsidRPr="00EA2785" w14:paraId="3922B807" w14:textId="77777777" w:rsidTr="00FD0A2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DF1F" w14:textId="77777777" w:rsidR="00AC3ECB" w:rsidRDefault="00AC3ECB" w:rsidP="00FD0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Prebytok 2025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73F0" w14:textId="77777777" w:rsidR="00AC3ECB" w:rsidRDefault="00AC3ECB" w:rsidP="00FD0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4858,25 EUR</w:t>
            </w:r>
          </w:p>
          <w:p w14:paraId="5291A98F" w14:textId="77777777" w:rsidR="00AC3ECB" w:rsidRDefault="00AC3ECB" w:rsidP="00FD0A2B">
            <w:pPr>
              <w:spacing w:line="276" w:lineRule="auto"/>
              <w:rPr>
                <w:lang w:eastAsia="en-US"/>
              </w:rPr>
            </w:pPr>
          </w:p>
        </w:tc>
      </w:tr>
      <w:tr w:rsidR="00AC3ECB" w:rsidRPr="00EA2785" w14:paraId="5C0D69F6" w14:textId="77777777" w:rsidTr="00FD0A2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BFA9" w14:textId="77777777" w:rsidR="00AC3ECB" w:rsidRDefault="00AC3ECB" w:rsidP="00FD0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Sociálny fond 2025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6513" w14:textId="77777777" w:rsidR="00AC3ECB" w:rsidRDefault="00AC3ECB" w:rsidP="00FD0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-77,43 EUR</w:t>
            </w:r>
          </w:p>
        </w:tc>
      </w:tr>
      <w:tr w:rsidR="00AC3ECB" w:rsidRPr="00EA2785" w14:paraId="47B49F24" w14:textId="77777777" w:rsidTr="00FD0A2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D6F7" w14:textId="77777777" w:rsidR="00AC3ECB" w:rsidRDefault="00AC3ECB" w:rsidP="00FD0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Údržba DS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77FA" w14:textId="77777777" w:rsidR="00AC3ECB" w:rsidRDefault="00AC3ECB" w:rsidP="00FD0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-400,00 EUR</w:t>
            </w:r>
          </w:p>
        </w:tc>
      </w:tr>
      <w:tr w:rsidR="00AC3ECB" w:rsidRPr="00EA2785" w14:paraId="2B9C72B2" w14:textId="77777777" w:rsidTr="00FD0A2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0270" w14:textId="77777777" w:rsidR="00AC3ECB" w:rsidRDefault="00AC3ECB" w:rsidP="00FD0A2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8523" w14:textId="77777777" w:rsidR="00AC3ECB" w:rsidRDefault="00AC3ECB" w:rsidP="00FD0A2B">
            <w:pPr>
              <w:spacing w:line="276" w:lineRule="auto"/>
              <w:rPr>
                <w:lang w:eastAsia="en-US"/>
              </w:rPr>
            </w:pPr>
          </w:p>
        </w:tc>
      </w:tr>
      <w:tr w:rsidR="00AC3ECB" w:rsidRPr="00EA2785" w14:paraId="0B60DE01" w14:textId="77777777" w:rsidTr="00FD0A2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EE8E" w14:textId="77777777" w:rsidR="00AC3ECB" w:rsidRDefault="00AC3ECB" w:rsidP="00FD0A2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Upravený prebytok z bežného a kapitálového rozpočtu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99E6" w14:textId="77777777" w:rsidR="00AC3ECB" w:rsidRDefault="00AC3ECB" w:rsidP="00FD0A2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4380,82 EUR</w:t>
            </w:r>
          </w:p>
        </w:tc>
      </w:tr>
    </w:tbl>
    <w:p w14:paraId="1E3190DA" w14:textId="77777777" w:rsidR="00AC3ECB" w:rsidRDefault="00AC3ECB" w:rsidP="00AC3ECB">
      <w:pPr>
        <w:tabs>
          <w:tab w:val="left" w:pos="5850"/>
        </w:tabs>
        <w:rPr>
          <w:b/>
          <w:bCs/>
          <w:color w:val="FF0000"/>
        </w:rPr>
      </w:pPr>
      <w:r>
        <w:rPr>
          <w:b/>
          <w:bCs/>
          <w:color w:val="FF0000"/>
        </w:rPr>
        <w:tab/>
      </w:r>
    </w:p>
    <w:p w14:paraId="6E8EAF6B" w14:textId="77777777" w:rsidR="00AC3ECB" w:rsidRDefault="00AC3ECB" w:rsidP="00AC3ECB">
      <w:pPr>
        <w:tabs>
          <w:tab w:val="right" w:pos="7740"/>
        </w:tabs>
        <w:jc w:val="both"/>
      </w:pPr>
      <w:r>
        <w:rPr>
          <w:b/>
        </w:rPr>
        <w:t>Upravený prebytok rozpočtu</w:t>
      </w:r>
      <w:r>
        <w:t xml:space="preserve"> v sume </w:t>
      </w:r>
      <w:r>
        <w:rPr>
          <w:b/>
        </w:rPr>
        <w:t>4380,82 EUR</w:t>
      </w:r>
      <w:r>
        <w:t xml:space="preserve">  zistený podľa ustanovenia § 10 ods. 3 písm. a) a b) zákona č. 583/2004 </w:t>
      </w:r>
      <w:proofErr w:type="spellStart"/>
      <w:r>
        <w:t>Z.z</w:t>
      </w:r>
      <w:proofErr w:type="spellEnd"/>
      <w:r>
        <w:t>. o rozpočtových pravidlách územnej samosprávy a o zmene a doplnení niektorých zákonov v znení neskorších predpisov, obecné zastupiteľstvo navrhuje použiť na:</w:t>
      </w:r>
      <w:r>
        <w:tab/>
      </w:r>
    </w:p>
    <w:p w14:paraId="72EC8CDC" w14:textId="77777777" w:rsidR="00AC3ECB" w:rsidRDefault="00AC3ECB" w:rsidP="00AC3ECB">
      <w:pPr>
        <w:numPr>
          <w:ilvl w:val="0"/>
          <w:numId w:val="8"/>
        </w:numPr>
        <w:tabs>
          <w:tab w:val="right" w:pos="5580"/>
        </w:tabs>
        <w:overflowPunct/>
        <w:autoSpaceDE/>
        <w:adjustRightInd/>
        <w:jc w:val="both"/>
      </w:pPr>
      <w:r>
        <w:t xml:space="preserve">tvorbu rezervného fondu   4380,82 EUR </w:t>
      </w:r>
    </w:p>
    <w:p w14:paraId="77E4D0D3" w14:textId="77777777" w:rsidR="00AC3ECB" w:rsidRDefault="00AC3ECB" w:rsidP="00AC3ECB">
      <w:pPr>
        <w:tabs>
          <w:tab w:val="right" w:pos="5580"/>
        </w:tabs>
        <w:jc w:val="both"/>
        <w:rPr>
          <w:b/>
        </w:rPr>
      </w:pPr>
    </w:p>
    <w:p w14:paraId="202C2710" w14:textId="77777777" w:rsidR="00AC3ECB" w:rsidRDefault="00AC3ECB" w:rsidP="00AC3ECB">
      <w:pPr>
        <w:tabs>
          <w:tab w:val="right" w:pos="5580"/>
        </w:tabs>
        <w:jc w:val="both"/>
      </w:pPr>
      <w:r>
        <w:rPr>
          <w:b/>
        </w:rPr>
        <w:t xml:space="preserve">Zostatok  finančných operácií </w:t>
      </w:r>
      <w:r>
        <w:t>v sume 4858,25 EUR</w:t>
      </w:r>
      <w:r>
        <w:rPr>
          <w:b/>
        </w:rPr>
        <w:t>,</w:t>
      </w:r>
      <w:r>
        <w:t xml:space="preserve"> obecné zastupiteľstvo navrhuje použiť na:</w:t>
      </w:r>
    </w:p>
    <w:p w14:paraId="58E366C1" w14:textId="77777777" w:rsidR="00AC3ECB" w:rsidRDefault="00AC3ECB" w:rsidP="00AC3ECB">
      <w:pPr>
        <w:tabs>
          <w:tab w:val="right" w:pos="5580"/>
        </w:tabs>
        <w:jc w:val="both"/>
      </w:pPr>
      <w:r>
        <w:t xml:space="preserve">      -  sociálny fond (zostatok za rok 2025)                           77,43   EUR</w:t>
      </w:r>
    </w:p>
    <w:p w14:paraId="26E9E111" w14:textId="77777777" w:rsidR="00AC3ECB" w:rsidRDefault="00AC3ECB" w:rsidP="00AC3ECB">
      <w:pPr>
        <w:tabs>
          <w:tab w:val="right" w:pos="5580"/>
        </w:tabs>
        <w:jc w:val="both"/>
      </w:pPr>
      <w:r>
        <w:t xml:space="preserve">      -  Údržba DS                                                                  400,00   EUR</w:t>
      </w:r>
    </w:p>
    <w:p w14:paraId="756C12AD" w14:textId="77777777" w:rsidR="00AC3ECB" w:rsidRDefault="00AC3ECB" w:rsidP="00AC3ECB">
      <w:pPr>
        <w:tabs>
          <w:tab w:val="right" w:pos="5580"/>
        </w:tabs>
        <w:jc w:val="both"/>
      </w:pPr>
      <w:r>
        <w:t xml:space="preserve">      -  zníženie rezervného fondu                                       4380,82   EUR</w:t>
      </w:r>
    </w:p>
    <w:p w14:paraId="4E157E51" w14:textId="77777777" w:rsidR="00AC3ECB" w:rsidRDefault="00AC3ECB" w:rsidP="00AC3ECB">
      <w:pPr>
        <w:tabs>
          <w:tab w:val="right" w:pos="5580"/>
        </w:tabs>
        <w:jc w:val="both"/>
      </w:pPr>
    </w:p>
    <w:p w14:paraId="299BD2DA" w14:textId="77777777" w:rsidR="00AC3ECB" w:rsidRDefault="00AC3ECB" w:rsidP="00AC3ECB">
      <w:pPr>
        <w:tabs>
          <w:tab w:val="right" w:pos="5580"/>
        </w:tabs>
        <w:jc w:val="both"/>
      </w:pPr>
      <w:r>
        <w:t xml:space="preserve">Na základe uvedených skutočností obecné zastupiteľstvo navrhuje skutočnú tvorbu </w:t>
      </w:r>
      <w:r>
        <w:rPr>
          <w:b/>
        </w:rPr>
        <w:t>rezervného fondu za rok 2025</w:t>
      </w:r>
      <w:r>
        <w:t xml:space="preserve"> vo výške </w:t>
      </w:r>
      <w:r>
        <w:rPr>
          <w:b/>
        </w:rPr>
        <w:t>4380,82 EUR</w:t>
      </w:r>
      <w:r>
        <w:t xml:space="preserve">, ktorý fond môže byť použitý v roku 2026 na nasledujúce aktivity. </w:t>
      </w:r>
    </w:p>
    <w:p w14:paraId="59F4BE79" w14:textId="77777777" w:rsidR="00AC3ECB" w:rsidRDefault="00AC3ECB" w:rsidP="00AC3ECB">
      <w:pPr>
        <w:tabs>
          <w:tab w:val="right" w:pos="5580"/>
        </w:tabs>
        <w:jc w:val="both"/>
      </w:pPr>
    </w:p>
    <w:p w14:paraId="1D3C1A86" w14:textId="77777777" w:rsidR="00AC3ECB" w:rsidRPr="00440DF7" w:rsidRDefault="00AC3ECB" w:rsidP="00AC3ECB">
      <w:pPr>
        <w:jc w:val="both"/>
      </w:pPr>
      <w:r>
        <w:rPr>
          <w:b/>
        </w:rPr>
        <w:t xml:space="preserve">- na  kapitálové a podľa potreby aj na bežné výdavky v sume 4380,82 EUR </w:t>
      </w:r>
    </w:p>
    <w:p w14:paraId="25D2561B" w14:textId="77777777" w:rsidR="00AC3ECB" w:rsidRDefault="00AC3ECB" w:rsidP="00AC3ECB">
      <w:pPr>
        <w:tabs>
          <w:tab w:val="right" w:pos="7740"/>
        </w:tabs>
      </w:pPr>
      <w:r>
        <w:tab/>
      </w:r>
      <w:r>
        <w:tab/>
        <w:t xml:space="preserve">  </w:t>
      </w:r>
    </w:p>
    <w:p w14:paraId="4C92AA23" w14:textId="77777777" w:rsidR="00061CC6" w:rsidRDefault="00061CC6" w:rsidP="00061CC6">
      <w:pPr>
        <w:tabs>
          <w:tab w:val="right" w:pos="7740"/>
        </w:tabs>
      </w:pPr>
      <w:r>
        <w:tab/>
      </w:r>
      <w:r>
        <w:tab/>
        <w:t xml:space="preserve">  </w:t>
      </w:r>
    </w:p>
    <w:p w14:paraId="28522F0C" w14:textId="08735F4E" w:rsidR="007B079C" w:rsidRDefault="00061CC6" w:rsidP="007B079C">
      <w:pPr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6) Správa audítora za rok 2024</w:t>
      </w:r>
    </w:p>
    <w:p w14:paraId="44A31204" w14:textId="77777777" w:rsidR="00061CC6" w:rsidRDefault="00061CC6" w:rsidP="007B079C">
      <w:pPr>
        <w:jc w:val="both"/>
        <w:textAlignment w:val="baseline"/>
        <w:rPr>
          <w:b/>
          <w:sz w:val="24"/>
          <w:szCs w:val="24"/>
        </w:rPr>
      </w:pPr>
    </w:p>
    <w:p w14:paraId="755AB0D9" w14:textId="0FA59354" w:rsidR="00827AAC" w:rsidRPr="00837380" w:rsidRDefault="00827AAC" w:rsidP="00827AAC">
      <w:pPr>
        <w:jc w:val="both"/>
        <w:rPr>
          <w:sz w:val="24"/>
        </w:rPr>
      </w:pPr>
      <w:r>
        <w:rPr>
          <w:sz w:val="24"/>
        </w:rPr>
        <w:t xml:space="preserve">Audit Obce Petrovce za rok 2024 bol vykonaný v zmysle § 19 ods. 1 písm. c) zákona č. 431/2002 </w:t>
      </w:r>
      <w:proofErr w:type="spellStart"/>
      <w:r>
        <w:rPr>
          <w:sz w:val="24"/>
        </w:rPr>
        <w:t>Z.z</w:t>
      </w:r>
      <w:proofErr w:type="spellEnd"/>
      <w:r>
        <w:rPr>
          <w:sz w:val="24"/>
        </w:rPr>
        <w:t xml:space="preserve">. o účtovníctve a v zmysle § 2 ods. 1 písm. a) zákona č. 540/2007 </w:t>
      </w:r>
      <w:proofErr w:type="spellStart"/>
      <w:r>
        <w:rPr>
          <w:sz w:val="24"/>
        </w:rPr>
        <w:t>Z.z</w:t>
      </w:r>
      <w:proofErr w:type="spellEnd"/>
      <w:r>
        <w:rPr>
          <w:sz w:val="24"/>
        </w:rPr>
        <w:t xml:space="preserve">. o audítoroch a Slovenskej komore audítorov. </w:t>
      </w:r>
      <w:proofErr w:type="spellStart"/>
      <w:r>
        <w:rPr>
          <w:sz w:val="24"/>
        </w:rPr>
        <w:t>Audiciu</w:t>
      </w:r>
      <w:proofErr w:type="spellEnd"/>
      <w:r>
        <w:rPr>
          <w:sz w:val="24"/>
        </w:rPr>
        <w:t xml:space="preserve"> vykonala Ing. Katarína </w:t>
      </w:r>
      <w:proofErr w:type="spellStart"/>
      <w:r>
        <w:rPr>
          <w:sz w:val="24"/>
        </w:rPr>
        <w:t>Karczagová</w:t>
      </w:r>
      <w:proofErr w:type="spellEnd"/>
      <w:r>
        <w:rPr>
          <w:sz w:val="24"/>
        </w:rPr>
        <w:t xml:space="preserve"> v mesiaci september roku 2025, kto zároveň vypracovala aj Záverečnú správu, ktorú správu obecné zastupiteľstvo bez výhrad bralo na vedomie.  </w:t>
      </w:r>
    </w:p>
    <w:p w14:paraId="34E34EB4" w14:textId="77777777" w:rsidR="00827AAC" w:rsidRDefault="00827AAC" w:rsidP="00827AAC">
      <w:pPr>
        <w:textAlignment w:val="baseline"/>
        <w:rPr>
          <w:b/>
          <w:sz w:val="24"/>
          <w:u w:val="single"/>
        </w:rPr>
      </w:pPr>
    </w:p>
    <w:p w14:paraId="42A63039" w14:textId="3950577B" w:rsidR="00827AAC" w:rsidRDefault="00827AAC" w:rsidP="00827AAC">
      <w:pPr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7) Zásady hospodárenia s majetkom obce Petrovce</w:t>
      </w:r>
    </w:p>
    <w:p w14:paraId="53F617EB" w14:textId="78315650" w:rsidR="00827AAC" w:rsidRPr="00813B70" w:rsidRDefault="00813B70" w:rsidP="00827AAC">
      <w:pPr>
        <w:jc w:val="both"/>
        <w:textAlignment w:val="baseline"/>
        <w:rPr>
          <w:bCs/>
          <w:sz w:val="24"/>
          <w:szCs w:val="24"/>
        </w:rPr>
      </w:pPr>
      <w:r w:rsidRPr="00813B70">
        <w:rPr>
          <w:bCs/>
          <w:sz w:val="24"/>
          <w:szCs w:val="24"/>
        </w:rPr>
        <w:t xml:space="preserve">Na návrh poslanca Ladislava </w:t>
      </w:r>
      <w:proofErr w:type="spellStart"/>
      <w:r w:rsidRPr="00813B70">
        <w:rPr>
          <w:bCs/>
          <w:sz w:val="24"/>
          <w:szCs w:val="24"/>
        </w:rPr>
        <w:t>Pásztora</w:t>
      </w:r>
      <w:proofErr w:type="spellEnd"/>
      <w:r w:rsidRPr="00813B70">
        <w:rPr>
          <w:bCs/>
          <w:sz w:val="24"/>
          <w:szCs w:val="24"/>
        </w:rPr>
        <w:t xml:space="preserve"> bude odložený na najbližšej zasadnutie obecného zastupiteľstva.</w:t>
      </w:r>
    </w:p>
    <w:p w14:paraId="249C5534" w14:textId="77777777" w:rsidR="00061CC6" w:rsidRDefault="00061CC6" w:rsidP="007B079C">
      <w:pPr>
        <w:jc w:val="both"/>
        <w:textAlignment w:val="baseline"/>
        <w:rPr>
          <w:b/>
          <w:sz w:val="24"/>
          <w:szCs w:val="24"/>
        </w:rPr>
      </w:pPr>
    </w:p>
    <w:p w14:paraId="1DEAD1C4" w14:textId="77777777" w:rsidR="00813B70" w:rsidRDefault="00813B70" w:rsidP="007B079C">
      <w:pPr>
        <w:jc w:val="both"/>
        <w:textAlignment w:val="baseline"/>
        <w:rPr>
          <w:b/>
          <w:sz w:val="24"/>
          <w:szCs w:val="24"/>
        </w:rPr>
      </w:pPr>
    </w:p>
    <w:p w14:paraId="12E2251F" w14:textId="77777777" w:rsidR="00813B70" w:rsidRDefault="00813B70" w:rsidP="007B079C">
      <w:pPr>
        <w:jc w:val="both"/>
        <w:textAlignment w:val="baseline"/>
        <w:rPr>
          <w:b/>
          <w:sz w:val="24"/>
          <w:szCs w:val="24"/>
        </w:rPr>
      </w:pPr>
    </w:p>
    <w:p w14:paraId="028F9353" w14:textId="77777777" w:rsidR="00813B70" w:rsidRDefault="00813B70" w:rsidP="007B079C">
      <w:pPr>
        <w:jc w:val="both"/>
        <w:textAlignment w:val="baseline"/>
        <w:rPr>
          <w:b/>
          <w:sz w:val="24"/>
          <w:szCs w:val="24"/>
        </w:rPr>
      </w:pPr>
    </w:p>
    <w:p w14:paraId="07B6E86E" w14:textId="6470C661" w:rsidR="00813B70" w:rsidRDefault="00813B70" w:rsidP="00813B70">
      <w:pPr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8) Požiarna ochrana</w:t>
      </w:r>
    </w:p>
    <w:p w14:paraId="66AB51BC" w14:textId="3D38C10D" w:rsidR="00813B70" w:rsidRDefault="00813B70" w:rsidP="00813B70">
      <w:pPr>
        <w:jc w:val="both"/>
        <w:textAlignment w:val="baseline"/>
        <w:rPr>
          <w:bCs/>
          <w:sz w:val="24"/>
          <w:szCs w:val="24"/>
        </w:rPr>
      </w:pPr>
      <w:r w:rsidRPr="00813B70">
        <w:rPr>
          <w:bCs/>
          <w:sz w:val="24"/>
          <w:szCs w:val="24"/>
        </w:rPr>
        <w:t xml:space="preserve">Starosta informoval prítomných, že Okresné riaditeľstvo Hasičského a záchranného zboru už vydal prísny zákaz vypaľovania trávnatých porastov, kríkov a zakazuje zakladať oheň priestoroch alebo miestach kde by mohlo dôjsť rozšíreniu. V prípade porušenia zákazu môže byť uložená pokuta právnickým osobám a fyzickým osobám – podnikateľom do výšky 16596 Eur a fyzickým osobám do výšky 331 Eur a priamo na mieste môže byť udelená bloková pokuta do výšky 100 Eur.   </w:t>
      </w:r>
    </w:p>
    <w:p w14:paraId="27E4F3D8" w14:textId="689DEE37" w:rsidR="00813B70" w:rsidRPr="00813B70" w:rsidRDefault="00813B70" w:rsidP="00813B70">
      <w:pPr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Toto upozornenie je umiestnené na informačnej tabule Obecného úradu a na webovom sídle obce </w:t>
      </w:r>
    </w:p>
    <w:p w14:paraId="5D32FA3D" w14:textId="3E163DFB" w:rsidR="00813B70" w:rsidRPr="005F053C" w:rsidRDefault="00813B70" w:rsidP="007B079C">
      <w:pPr>
        <w:jc w:val="both"/>
        <w:textAlignment w:val="baseline"/>
        <w:rPr>
          <w:b/>
          <w:sz w:val="24"/>
          <w:szCs w:val="24"/>
        </w:rPr>
      </w:pPr>
    </w:p>
    <w:p w14:paraId="73E3ABDC" w14:textId="1E3981B2" w:rsidR="007B079C" w:rsidRPr="00B62395" w:rsidRDefault="00813B70" w:rsidP="007B079C">
      <w:pPr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7B079C">
        <w:rPr>
          <w:b/>
          <w:sz w:val="24"/>
          <w:szCs w:val="24"/>
        </w:rPr>
        <w:t xml:space="preserve">) </w:t>
      </w:r>
      <w:r w:rsidR="007B079C" w:rsidRPr="00B62395">
        <w:rPr>
          <w:b/>
          <w:sz w:val="24"/>
          <w:szCs w:val="24"/>
        </w:rPr>
        <w:t>Aktuálne otázky</w:t>
      </w:r>
    </w:p>
    <w:p w14:paraId="00450239" w14:textId="77777777" w:rsidR="007B079C" w:rsidRDefault="007B079C" w:rsidP="007B079C">
      <w:pPr>
        <w:jc w:val="both"/>
        <w:rPr>
          <w:b/>
          <w:sz w:val="24"/>
        </w:rPr>
      </w:pPr>
    </w:p>
    <w:p w14:paraId="7DBE3937" w14:textId="77777777" w:rsidR="00C24E2D" w:rsidRPr="00C24E2D" w:rsidRDefault="00C24E2D" w:rsidP="00C24E2D">
      <w:pPr>
        <w:jc w:val="both"/>
        <w:textAlignment w:val="baseline"/>
        <w:rPr>
          <w:bCs/>
          <w:sz w:val="24"/>
        </w:rPr>
      </w:pPr>
      <w:r w:rsidRPr="008B412F">
        <w:rPr>
          <w:b/>
          <w:sz w:val="24"/>
          <w:u w:val="single"/>
        </w:rPr>
        <w:t xml:space="preserve">Zoltán </w:t>
      </w:r>
      <w:proofErr w:type="spellStart"/>
      <w:r w:rsidRPr="008B412F">
        <w:rPr>
          <w:b/>
          <w:sz w:val="24"/>
          <w:u w:val="single"/>
        </w:rPr>
        <w:t>Pelle</w:t>
      </w:r>
      <w:proofErr w:type="spellEnd"/>
      <w:r w:rsidRPr="00C24E2D">
        <w:rPr>
          <w:bCs/>
          <w:sz w:val="24"/>
        </w:rPr>
        <w:t xml:space="preserve">, obyvateľ obce, informoval obecné zastupiteľstvo o vzniknutej situácii v súvislosti s realizáciou garáže, ktorá má byť postavená na jeho vlastnej parcele (č. p. 410/13). Uviedol, že približne pred dvoma týždňami ho údajne napadol </w:t>
      </w:r>
      <w:proofErr w:type="spellStart"/>
      <w:r w:rsidRPr="00C24E2D">
        <w:rPr>
          <w:bCs/>
          <w:sz w:val="24"/>
        </w:rPr>
        <w:t>Lóránt</w:t>
      </w:r>
      <w:proofErr w:type="spellEnd"/>
      <w:r w:rsidRPr="00C24E2D">
        <w:rPr>
          <w:bCs/>
          <w:sz w:val="24"/>
        </w:rPr>
        <w:t xml:space="preserve"> </w:t>
      </w:r>
      <w:proofErr w:type="spellStart"/>
      <w:r w:rsidRPr="00C24E2D">
        <w:rPr>
          <w:bCs/>
          <w:sz w:val="24"/>
        </w:rPr>
        <w:t>Lukács</w:t>
      </w:r>
      <w:proofErr w:type="spellEnd"/>
      <w:r w:rsidRPr="00C24E2D">
        <w:rPr>
          <w:bCs/>
          <w:sz w:val="24"/>
        </w:rPr>
        <w:t xml:space="preserve">, taktiež obyvateľ obce, a vyzval ho, aby nepoužíval a nevstupoval na parcely č. 413/3 a 414/11. Zároveň ústne podal sťažnosť na </w:t>
      </w:r>
      <w:proofErr w:type="spellStart"/>
      <w:r w:rsidRPr="00C24E2D">
        <w:rPr>
          <w:bCs/>
          <w:sz w:val="24"/>
        </w:rPr>
        <w:t>Lóránta</w:t>
      </w:r>
      <w:proofErr w:type="spellEnd"/>
      <w:r w:rsidRPr="00C24E2D">
        <w:rPr>
          <w:bCs/>
          <w:sz w:val="24"/>
        </w:rPr>
        <w:t xml:space="preserve"> </w:t>
      </w:r>
      <w:proofErr w:type="spellStart"/>
      <w:r w:rsidRPr="00C24E2D">
        <w:rPr>
          <w:bCs/>
          <w:sz w:val="24"/>
        </w:rPr>
        <w:t>Lukácsa</w:t>
      </w:r>
      <w:proofErr w:type="spellEnd"/>
      <w:r w:rsidRPr="00C24E2D">
        <w:rPr>
          <w:bCs/>
          <w:sz w:val="24"/>
        </w:rPr>
        <w:t xml:space="preserve"> s tým, že ho menovaný obťažuje a údajne ho aj fyzicky napadol v súvislosti s touto vecou. Zoltán </w:t>
      </w:r>
      <w:proofErr w:type="spellStart"/>
      <w:r w:rsidRPr="00C24E2D">
        <w:rPr>
          <w:bCs/>
          <w:sz w:val="24"/>
        </w:rPr>
        <w:t>Pelle</w:t>
      </w:r>
      <w:proofErr w:type="spellEnd"/>
      <w:r w:rsidRPr="00C24E2D">
        <w:rPr>
          <w:bCs/>
          <w:sz w:val="24"/>
        </w:rPr>
        <w:t xml:space="preserve"> už v tejto veci podal aj trestné oznámenie.</w:t>
      </w:r>
    </w:p>
    <w:p w14:paraId="05A5F775" w14:textId="77777777" w:rsidR="00C24E2D" w:rsidRPr="00C24E2D" w:rsidRDefault="00C24E2D" w:rsidP="00C24E2D">
      <w:pPr>
        <w:jc w:val="both"/>
        <w:textAlignment w:val="baseline"/>
        <w:rPr>
          <w:bCs/>
          <w:sz w:val="24"/>
        </w:rPr>
      </w:pPr>
      <w:r w:rsidRPr="00C24E2D">
        <w:rPr>
          <w:bCs/>
          <w:sz w:val="24"/>
        </w:rPr>
        <w:t xml:space="preserve">Obecné zastupiteľstvo konštatovalo, že Zoltán </w:t>
      </w:r>
      <w:proofErr w:type="spellStart"/>
      <w:r w:rsidRPr="00C24E2D">
        <w:rPr>
          <w:bCs/>
          <w:sz w:val="24"/>
        </w:rPr>
        <w:t>Pelle</w:t>
      </w:r>
      <w:proofErr w:type="spellEnd"/>
      <w:r w:rsidRPr="00C24E2D">
        <w:rPr>
          <w:bCs/>
          <w:sz w:val="24"/>
        </w:rPr>
        <w:t xml:space="preserve"> má platné povolenie na umiestnenie garáže na vlastnom pozemku. Zároveň uviedlo, že parcely č. 413/3 a 414/11, ktoré sa už najmenej 60 rokov nachádzajú pod obecnou cestou vo verejnom záujme, sú vo výlučnom vlastníctve MUDr. Andrey </w:t>
      </w:r>
      <w:proofErr w:type="spellStart"/>
      <w:r w:rsidRPr="00C24E2D">
        <w:rPr>
          <w:bCs/>
          <w:sz w:val="24"/>
        </w:rPr>
        <w:t>Honéczyovej</w:t>
      </w:r>
      <w:proofErr w:type="spellEnd"/>
      <w:r w:rsidRPr="00C24E2D">
        <w:rPr>
          <w:bCs/>
          <w:sz w:val="24"/>
        </w:rPr>
        <w:t xml:space="preserve">. </w:t>
      </w:r>
      <w:proofErr w:type="spellStart"/>
      <w:r w:rsidRPr="00C24E2D">
        <w:rPr>
          <w:bCs/>
          <w:sz w:val="24"/>
        </w:rPr>
        <w:t>Lóránt</w:t>
      </w:r>
      <w:proofErr w:type="spellEnd"/>
      <w:r w:rsidRPr="00C24E2D">
        <w:rPr>
          <w:bCs/>
          <w:sz w:val="24"/>
        </w:rPr>
        <w:t xml:space="preserve"> </w:t>
      </w:r>
      <w:proofErr w:type="spellStart"/>
      <w:r w:rsidRPr="00C24E2D">
        <w:rPr>
          <w:bCs/>
          <w:sz w:val="24"/>
        </w:rPr>
        <w:t>Lukács</w:t>
      </w:r>
      <w:proofErr w:type="spellEnd"/>
      <w:r w:rsidRPr="00C24E2D">
        <w:rPr>
          <w:bCs/>
          <w:sz w:val="24"/>
        </w:rPr>
        <w:t xml:space="preserve"> nemá žiadne právo zakazovať Zoltánovi </w:t>
      </w:r>
      <w:proofErr w:type="spellStart"/>
      <w:r w:rsidRPr="00C24E2D">
        <w:rPr>
          <w:bCs/>
          <w:sz w:val="24"/>
        </w:rPr>
        <w:t>Pellemu</w:t>
      </w:r>
      <w:proofErr w:type="spellEnd"/>
      <w:r w:rsidRPr="00C24E2D">
        <w:rPr>
          <w:bCs/>
          <w:sz w:val="24"/>
        </w:rPr>
        <w:t xml:space="preserve"> vstup na tieto parcely.</w:t>
      </w:r>
    </w:p>
    <w:p w14:paraId="4B12FC60" w14:textId="77777777" w:rsidR="00C24E2D" w:rsidRPr="00C24E2D" w:rsidRDefault="00C24E2D" w:rsidP="00C24E2D">
      <w:pPr>
        <w:jc w:val="both"/>
        <w:textAlignment w:val="baseline"/>
        <w:rPr>
          <w:bCs/>
          <w:sz w:val="24"/>
        </w:rPr>
      </w:pPr>
      <w:r w:rsidRPr="00C24E2D">
        <w:rPr>
          <w:bCs/>
          <w:sz w:val="24"/>
        </w:rPr>
        <w:t xml:space="preserve">Zoltán </w:t>
      </w:r>
      <w:proofErr w:type="spellStart"/>
      <w:r w:rsidRPr="00C24E2D">
        <w:rPr>
          <w:bCs/>
          <w:sz w:val="24"/>
        </w:rPr>
        <w:t>Pelle</w:t>
      </w:r>
      <w:proofErr w:type="spellEnd"/>
      <w:r w:rsidRPr="00C24E2D">
        <w:rPr>
          <w:bCs/>
          <w:sz w:val="24"/>
        </w:rPr>
        <w:t xml:space="preserve"> požiadal obec, aby sa do konca budúceho volebného obdobia pokúsila o zameranie a majetkovoprávne usporiadanie pozemkov pod obecnou cestou.</w:t>
      </w:r>
    </w:p>
    <w:p w14:paraId="3268C38C" w14:textId="77777777" w:rsidR="00C24E2D" w:rsidRPr="00C24E2D" w:rsidRDefault="00C24E2D" w:rsidP="00C24E2D">
      <w:pPr>
        <w:jc w:val="both"/>
        <w:textAlignment w:val="baseline"/>
        <w:rPr>
          <w:bCs/>
          <w:sz w:val="24"/>
        </w:rPr>
      </w:pPr>
      <w:r w:rsidRPr="00C24E2D">
        <w:rPr>
          <w:bCs/>
          <w:sz w:val="24"/>
        </w:rPr>
        <w:t xml:space="preserve">Starosta informoval Zoltána </w:t>
      </w:r>
      <w:proofErr w:type="spellStart"/>
      <w:r w:rsidRPr="00C24E2D">
        <w:rPr>
          <w:bCs/>
          <w:sz w:val="24"/>
        </w:rPr>
        <w:t>Pelleho</w:t>
      </w:r>
      <w:proofErr w:type="spellEnd"/>
      <w:r w:rsidRPr="00C24E2D">
        <w:rPr>
          <w:bCs/>
          <w:sz w:val="24"/>
        </w:rPr>
        <w:t>, že obec je už v kontakte s firmou, ktorá pripravuje cenovú ponuku na zameranie celej ulice vrátane uvedených pozemkov.</w:t>
      </w:r>
    </w:p>
    <w:p w14:paraId="150986D1" w14:textId="77777777" w:rsidR="00813B70" w:rsidRDefault="00813B70" w:rsidP="007B079C">
      <w:pPr>
        <w:textAlignment w:val="baseline"/>
        <w:rPr>
          <w:b/>
          <w:sz w:val="24"/>
          <w:szCs w:val="24"/>
          <w:u w:val="single"/>
        </w:rPr>
      </w:pPr>
    </w:p>
    <w:p w14:paraId="43C93D35" w14:textId="4EB422EE" w:rsidR="00C24E2D" w:rsidRPr="008B412F" w:rsidRDefault="00C24E2D" w:rsidP="007B079C">
      <w:pPr>
        <w:textAlignment w:val="baseline"/>
        <w:rPr>
          <w:b/>
          <w:sz w:val="24"/>
          <w:szCs w:val="24"/>
          <w:u w:val="single"/>
        </w:rPr>
      </w:pPr>
      <w:r w:rsidRPr="008B412F">
        <w:rPr>
          <w:b/>
          <w:sz w:val="24"/>
          <w:szCs w:val="24"/>
          <w:u w:val="single"/>
        </w:rPr>
        <w:t>Dotačná výzva Rozvoj odpadového a obehového hospodárstva</w:t>
      </w:r>
    </w:p>
    <w:p w14:paraId="679712D2" w14:textId="1CA62EBA" w:rsidR="008B412F" w:rsidRPr="00C24E2D" w:rsidRDefault="008B412F" w:rsidP="008B412F">
      <w:pPr>
        <w:jc w:val="both"/>
        <w:textAlignment w:val="baseline"/>
        <w:rPr>
          <w:bCs/>
          <w:sz w:val="24"/>
          <w:szCs w:val="24"/>
        </w:rPr>
      </w:pPr>
      <w:r w:rsidRPr="008B412F">
        <w:rPr>
          <w:bCs/>
          <w:sz w:val="24"/>
          <w:szCs w:val="24"/>
        </w:rPr>
        <w:t xml:space="preserve">Obecné zastupiteľstvo po oboznámení sa s podmienkami pomerom hlasov štyri „za“ a jeden „zdržal sa“ odsúhlasilo zapojenie sa do dotačnej výzvy a podanie žiadosti v rámci špecifikácie: Environmentálny fond – špecifikácia činnosti podpory formou dotácie, oblasť: Rozvoj odpadového a obehového hospodárstva, na nákup malotraktora aj s príslušenstvom prostredníctvom firmy </w:t>
      </w:r>
      <w:proofErr w:type="spellStart"/>
      <w:r w:rsidRPr="008B412F">
        <w:rPr>
          <w:bCs/>
          <w:sz w:val="24"/>
          <w:szCs w:val="24"/>
        </w:rPr>
        <w:t>Corvin</w:t>
      </w:r>
      <w:proofErr w:type="spellEnd"/>
      <w:r w:rsidRPr="008B412F">
        <w:rPr>
          <w:bCs/>
          <w:sz w:val="24"/>
          <w:szCs w:val="24"/>
        </w:rPr>
        <w:t xml:space="preserve"> and </w:t>
      </w:r>
      <w:proofErr w:type="spellStart"/>
      <w:r w:rsidRPr="008B412F">
        <w:rPr>
          <w:bCs/>
          <w:sz w:val="24"/>
          <w:szCs w:val="24"/>
        </w:rPr>
        <w:t>Fodor</w:t>
      </w:r>
      <w:proofErr w:type="spellEnd"/>
      <w:r w:rsidRPr="008B412F">
        <w:rPr>
          <w:bCs/>
          <w:sz w:val="24"/>
          <w:szCs w:val="24"/>
        </w:rPr>
        <w:t xml:space="preserve"> </w:t>
      </w:r>
      <w:proofErr w:type="spellStart"/>
      <w:r w:rsidRPr="008B412F">
        <w:rPr>
          <w:bCs/>
          <w:sz w:val="24"/>
          <w:szCs w:val="24"/>
        </w:rPr>
        <w:t>Consulting</w:t>
      </w:r>
      <w:proofErr w:type="spellEnd"/>
      <w:r w:rsidRPr="008B412F">
        <w:rPr>
          <w:bCs/>
          <w:sz w:val="24"/>
          <w:szCs w:val="24"/>
        </w:rPr>
        <w:t xml:space="preserve"> na základe ich cenovej ponuky.</w:t>
      </w:r>
    </w:p>
    <w:p w14:paraId="0F192B3E" w14:textId="3DD45B26" w:rsidR="00C24E2D" w:rsidRDefault="00C24E2D" w:rsidP="008B412F">
      <w:pPr>
        <w:jc w:val="both"/>
        <w:textAlignment w:val="baseline"/>
        <w:rPr>
          <w:b/>
          <w:sz w:val="24"/>
          <w:szCs w:val="24"/>
          <w:u w:val="single"/>
        </w:rPr>
      </w:pPr>
    </w:p>
    <w:p w14:paraId="3A487A49" w14:textId="77777777" w:rsidR="00C24E2D" w:rsidRDefault="00C24E2D" w:rsidP="007B079C">
      <w:pPr>
        <w:textAlignment w:val="baseline"/>
        <w:rPr>
          <w:b/>
          <w:sz w:val="24"/>
          <w:szCs w:val="24"/>
          <w:u w:val="single"/>
        </w:rPr>
      </w:pPr>
    </w:p>
    <w:p w14:paraId="0C87A255" w14:textId="77777777" w:rsidR="00813B70" w:rsidRDefault="00813B70" w:rsidP="007B079C">
      <w:pPr>
        <w:textAlignment w:val="baseline"/>
        <w:rPr>
          <w:b/>
          <w:sz w:val="24"/>
          <w:szCs w:val="24"/>
          <w:u w:val="single"/>
        </w:rPr>
      </w:pPr>
    </w:p>
    <w:p w14:paraId="5152231B" w14:textId="2985C948" w:rsidR="007B079C" w:rsidRPr="009E37E0" w:rsidRDefault="007B079C" w:rsidP="007B079C">
      <w:pPr>
        <w:textAlignment w:val="baseline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10) Záver</w:t>
      </w:r>
    </w:p>
    <w:p w14:paraId="5719953B" w14:textId="77777777" w:rsidR="007B079C" w:rsidRDefault="007B079C" w:rsidP="007B079C">
      <w:pPr>
        <w:rPr>
          <w:sz w:val="24"/>
        </w:rPr>
      </w:pPr>
      <w:r>
        <w:rPr>
          <w:sz w:val="24"/>
        </w:rPr>
        <w:t xml:space="preserve">       Starosta poďakoval všetkým  za účasť a ukončil schôdzu.</w:t>
      </w:r>
    </w:p>
    <w:p w14:paraId="0B7ECAC9" w14:textId="77777777" w:rsidR="007B079C" w:rsidRDefault="007B079C" w:rsidP="007B079C">
      <w:pPr>
        <w:jc w:val="both"/>
        <w:rPr>
          <w:b/>
          <w:sz w:val="24"/>
        </w:rPr>
      </w:pPr>
    </w:p>
    <w:p w14:paraId="1A362609" w14:textId="77777777" w:rsidR="007B079C" w:rsidRDefault="007B079C" w:rsidP="007B079C">
      <w:pPr>
        <w:jc w:val="both"/>
        <w:rPr>
          <w:b/>
          <w:sz w:val="24"/>
        </w:rPr>
      </w:pPr>
      <w:r>
        <w:rPr>
          <w:b/>
          <w:sz w:val="24"/>
        </w:rPr>
        <w:t>Overovatelia:</w:t>
      </w:r>
    </w:p>
    <w:p w14:paraId="2A5DF6C5" w14:textId="77777777" w:rsidR="007B079C" w:rsidRDefault="007B079C" w:rsidP="007B079C">
      <w:pPr>
        <w:jc w:val="both"/>
        <w:rPr>
          <w:b/>
          <w:sz w:val="24"/>
        </w:rPr>
      </w:pPr>
    </w:p>
    <w:p w14:paraId="71D0B2B0" w14:textId="77777777" w:rsidR="007B079C" w:rsidRDefault="007B079C" w:rsidP="007B079C">
      <w:pPr>
        <w:jc w:val="both"/>
        <w:rPr>
          <w:sz w:val="24"/>
        </w:rPr>
      </w:pPr>
      <w:r>
        <w:rPr>
          <w:sz w:val="24"/>
        </w:rPr>
        <w:t>Alexander Ádám                      ...........................................</w:t>
      </w:r>
    </w:p>
    <w:p w14:paraId="6E6402F2" w14:textId="77777777" w:rsidR="007B079C" w:rsidRDefault="007B079C" w:rsidP="007B079C">
      <w:pPr>
        <w:jc w:val="both"/>
        <w:rPr>
          <w:sz w:val="24"/>
        </w:rPr>
      </w:pPr>
    </w:p>
    <w:p w14:paraId="0DD1E53E" w14:textId="32C9EE43" w:rsidR="007B079C" w:rsidRDefault="00813B70" w:rsidP="007B079C">
      <w:pPr>
        <w:jc w:val="both"/>
        <w:rPr>
          <w:sz w:val="24"/>
        </w:rPr>
      </w:pPr>
      <w:r>
        <w:rPr>
          <w:sz w:val="24"/>
        </w:rPr>
        <w:t>Gábor Kopecsni</w:t>
      </w:r>
      <w:r w:rsidR="007B079C">
        <w:rPr>
          <w:sz w:val="24"/>
        </w:rPr>
        <w:t xml:space="preserve">                       ............................................</w:t>
      </w:r>
    </w:p>
    <w:p w14:paraId="48544195" w14:textId="77777777" w:rsidR="007B079C" w:rsidRPr="00121F0F" w:rsidRDefault="007B079C" w:rsidP="007B079C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6364C499" w14:textId="77777777" w:rsidR="007B079C" w:rsidRPr="00121F0F" w:rsidRDefault="007B079C" w:rsidP="007B079C">
      <w:pPr>
        <w:jc w:val="both"/>
        <w:rPr>
          <w:b/>
          <w:sz w:val="24"/>
        </w:rPr>
      </w:pPr>
      <w:r>
        <w:rPr>
          <w:b/>
          <w:sz w:val="24"/>
        </w:rPr>
        <w:t>Zapisovateľka:</w:t>
      </w:r>
    </w:p>
    <w:p w14:paraId="2BD708C3" w14:textId="77777777" w:rsidR="007B079C" w:rsidRDefault="007B079C" w:rsidP="007B079C">
      <w:pPr>
        <w:jc w:val="both"/>
        <w:rPr>
          <w:sz w:val="24"/>
        </w:rPr>
      </w:pPr>
    </w:p>
    <w:p w14:paraId="7DE8822E" w14:textId="63BE9EE0" w:rsidR="00813B70" w:rsidRPr="00AC3ECB" w:rsidRDefault="007B079C" w:rsidP="00AC3ECB">
      <w:pPr>
        <w:jc w:val="both"/>
        <w:rPr>
          <w:sz w:val="24"/>
        </w:rPr>
      </w:pPr>
      <w:proofErr w:type="spellStart"/>
      <w:r>
        <w:rPr>
          <w:sz w:val="24"/>
        </w:rPr>
        <w:t>Kristina</w:t>
      </w:r>
      <w:proofErr w:type="spellEnd"/>
      <w:r>
        <w:rPr>
          <w:sz w:val="24"/>
        </w:rPr>
        <w:t xml:space="preserve"> Tóthová                       ..........................................</w:t>
      </w:r>
    </w:p>
    <w:p w14:paraId="57C85135" w14:textId="2E24E76B" w:rsidR="007B079C" w:rsidRDefault="007B079C" w:rsidP="007B0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UZNESENIE č. </w:t>
      </w:r>
      <w:r w:rsidR="0073340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733407">
        <w:rPr>
          <w:b/>
          <w:sz w:val="28"/>
          <w:szCs w:val="28"/>
        </w:rPr>
        <w:t>6</w:t>
      </w:r>
    </w:p>
    <w:p w14:paraId="3AE048E1" w14:textId="743F430E" w:rsidR="007B079C" w:rsidRDefault="007B079C" w:rsidP="007B0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</w:t>
      </w:r>
      <w:r w:rsidR="00733407">
        <w:rPr>
          <w:b/>
          <w:sz w:val="28"/>
          <w:szCs w:val="28"/>
        </w:rPr>
        <w:t>prvého</w:t>
      </w:r>
      <w:r>
        <w:rPr>
          <w:b/>
          <w:sz w:val="28"/>
          <w:szCs w:val="28"/>
        </w:rPr>
        <w:t xml:space="preserve"> zasadnutia Obecného zastupiteľstva v Petrovciach</w:t>
      </w:r>
    </w:p>
    <w:p w14:paraId="4958A56C" w14:textId="6A1C91C7" w:rsidR="007B079C" w:rsidRDefault="007B079C" w:rsidP="007B0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zo dňa </w:t>
      </w:r>
      <w:r w:rsidR="0073340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.</w:t>
      </w:r>
      <w:r w:rsidR="0073340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.202</w:t>
      </w:r>
      <w:r w:rsidR="00733407">
        <w:rPr>
          <w:b/>
          <w:sz w:val="28"/>
          <w:szCs w:val="28"/>
        </w:rPr>
        <w:t>6</w:t>
      </w:r>
    </w:p>
    <w:p w14:paraId="68CEF739" w14:textId="77777777" w:rsidR="007B079C" w:rsidRDefault="007B079C" w:rsidP="007B079C">
      <w:pPr>
        <w:jc w:val="center"/>
        <w:rPr>
          <w:b/>
          <w:sz w:val="28"/>
          <w:szCs w:val="28"/>
        </w:rPr>
      </w:pPr>
    </w:p>
    <w:p w14:paraId="66EF417D" w14:textId="77777777" w:rsidR="007B079C" w:rsidRPr="006F0E07" w:rsidRDefault="007B079C" w:rsidP="007B079C">
      <w:pPr>
        <w:jc w:val="center"/>
        <w:rPr>
          <w:b/>
          <w:sz w:val="28"/>
          <w:szCs w:val="28"/>
        </w:rPr>
      </w:pPr>
      <w:r w:rsidRPr="006F0E07">
        <w:rPr>
          <w:b/>
          <w:sz w:val="28"/>
          <w:szCs w:val="28"/>
        </w:rPr>
        <w:t>O b e c n é   z a s t u p i t e ľ s t v o   v   P e t r o v c i a c h</w:t>
      </w:r>
    </w:p>
    <w:p w14:paraId="03B034F3" w14:textId="77777777" w:rsidR="007B079C" w:rsidRPr="006F0E07" w:rsidRDefault="007B079C" w:rsidP="007B079C">
      <w:pPr>
        <w:jc w:val="center"/>
        <w:rPr>
          <w:b/>
          <w:sz w:val="28"/>
          <w:szCs w:val="28"/>
        </w:rPr>
      </w:pPr>
      <w:r w:rsidRPr="006F0E07">
        <w:rPr>
          <w:b/>
          <w:sz w:val="28"/>
          <w:szCs w:val="28"/>
        </w:rPr>
        <w:t>na svojom zasadnutí</w:t>
      </w:r>
    </w:p>
    <w:p w14:paraId="19EC0E45" w14:textId="77777777" w:rsidR="007B079C" w:rsidRDefault="007B079C" w:rsidP="007B079C">
      <w:pPr>
        <w:rPr>
          <w:b/>
          <w:sz w:val="24"/>
        </w:rPr>
      </w:pPr>
    </w:p>
    <w:p w14:paraId="0FEC2531" w14:textId="77777777" w:rsidR="007B079C" w:rsidRDefault="007B079C" w:rsidP="007B079C">
      <w:pPr>
        <w:rPr>
          <w:b/>
          <w:sz w:val="24"/>
        </w:rPr>
      </w:pPr>
      <w:r>
        <w:rPr>
          <w:b/>
          <w:sz w:val="24"/>
        </w:rPr>
        <w:t>A. berie na vedomie</w:t>
      </w:r>
    </w:p>
    <w:p w14:paraId="715B7E26" w14:textId="3D3E6B3B" w:rsidR="007B079C" w:rsidRDefault="007B079C" w:rsidP="007B079C">
      <w:pPr>
        <w:rPr>
          <w:sz w:val="24"/>
        </w:rPr>
      </w:pPr>
      <w:r>
        <w:rPr>
          <w:sz w:val="24"/>
        </w:rPr>
        <w:t xml:space="preserve">     -  plnenie rozpočtu  za rok 202</w:t>
      </w:r>
      <w:r w:rsidR="00813B70">
        <w:rPr>
          <w:sz w:val="24"/>
        </w:rPr>
        <w:t>5</w:t>
      </w:r>
    </w:p>
    <w:p w14:paraId="2DB7E726" w14:textId="1E27F590" w:rsidR="00733407" w:rsidRDefault="00733407" w:rsidP="007B079C">
      <w:pPr>
        <w:rPr>
          <w:sz w:val="24"/>
        </w:rPr>
      </w:pPr>
      <w:r>
        <w:rPr>
          <w:sz w:val="24"/>
        </w:rPr>
        <w:t xml:space="preserve">     - </w:t>
      </w:r>
      <w:r w:rsidR="005C16D8">
        <w:rPr>
          <w:sz w:val="24"/>
        </w:rPr>
        <w:t xml:space="preserve"> </w:t>
      </w:r>
      <w:r>
        <w:rPr>
          <w:sz w:val="24"/>
        </w:rPr>
        <w:t xml:space="preserve">prísny zákaz vypaľovania trávnatých porastov, kríkov </w:t>
      </w:r>
    </w:p>
    <w:p w14:paraId="1B09D5EE" w14:textId="77777777" w:rsidR="007B079C" w:rsidRDefault="007B079C" w:rsidP="007B079C">
      <w:pPr>
        <w:rPr>
          <w:sz w:val="24"/>
        </w:rPr>
      </w:pPr>
    </w:p>
    <w:p w14:paraId="6360C7C7" w14:textId="77777777" w:rsidR="007B079C" w:rsidRDefault="007B079C" w:rsidP="007B079C">
      <w:pPr>
        <w:rPr>
          <w:b/>
          <w:sz w:val="24"/>
        </w:rPr>
      </w:pPr>
      <w:r>
        <w:rPr>
          <w:b/>
          <w:sz w:val="24"/>
        </w:rPr>
        <w:t>B. konštatuje</w:t>
      </w:r>
    </w:p>
    <w:p w14:paraId="12DCFF9A" w14:textId="77777777" w:rsidR="007B079C" w:rsidRDefault="007B079C" w:rsidP="007B079C">
      <w:pPr>
        <w:rPr>
          <w:b/>
          <w:sz w:val="24"/>
        </w:rPr>
      </w:pPr>
    </w:p>
    <w:p w14:paraId="43467669" w14:textId="77777777" w:rsidR="007B079C" w:rsidRDefault="007B079C" w:rsidP="007B079C">
      <w:pPr>
        <w:rPr>
          <w:b/>
          <w:sz w:val="24"/>
        </w:rPr>
      </w:pPr>
      <w:r>
        <w:rPr>
          <w:b/>
          <w:sz w:val="24"/>
        </w:rPr>
        <w:t xml:space="preserve">C. zriaďuje </w:t>
      </w:r>
    </w:p>
    <w:p w14:paraId="01396E38" w14:textId="77777777" w:rsidR="007B079C" w:rsidRDefault="007B079C" w:rsidP="007B079C">
      <w:pPr>
        <w:rPr>
          <w:b/>
          <w:sz w:val="24"/>
        </w:rPr>
      </w:pPr>
    </w:p>
    <w:p w14:paraId="1346062E" w14:textId="77777777" w:rsidR="007B079C" w:rsidRDefault="007B079C" w:rsidP="007B079C">
      <w:pPr>
        <w:rPr>
          <w:sz w:val="24"/>
        </w:rPr>
      </w:pPr>
      <w:r>
        <w:rPr>
          <w:b/>
          <w:sz w:val="24"/>
        </w:rPr>
        <w:t>D.</w:t>
      </w:r>
      <w:r>
        <w:rPr>
          <w:sz w:val="24"/>
        </w:rPr>
        <w:t xml:space="preserve"> </w:t>
      </w:r>
      <w:r>
        <w:rPr>
          <w:b/>
          <w:sz w:val="24"/>
        </w:rPr>
        <w:t xml:space="preserve">volí   </w:t>
      </w:r>
    </w:p>
    <w:p w14:paraId="0067D028" w14:textId="77777777" w:rsidR="007B079C" w:rsidRDefault="007B079C" w:rsidP="007B079C">
      <w:pPr>
        <w:numPr>
          <w:ilvl w:val="12"/>
          <w:numId w:val="0"/>
        </w:numPr>
        <w:rPr>
          <w:b/>
          <w:sz w:val="24"/>
        </w:rPr>
      </w:pPr>
    </w:p>
    <w:p w14:paraId="29A94B6A" w14:textId="77777777" w:rsidR="007B079C" w:rsidRPr="0009322C" w:rsidRDefault="007B079C" w:rsidP="007B079C">
      <w:pPr>
        <w:rPr>
          <w:b/>
          <w:sz w:val="24"/>
        </w:rPr>
      </w:pPr>
      <w:r>
        <w:rPr>
          <w:b/>
          <w:sz w:val="24"/>
        </w:rPr>
        <w:t>E. schvaľuje</w:t>
      </w:r>
    </w:p>
    <w:p w14:paraId="5EBED82B" w14:textId="2B425377" w:rsidR="007B079C" w:rsidRPr="001836D9" w:rsidRDefault="007B079C" w:rsidP="007B079C">
      <w:pPr>
        <w:jc w:val="both"/>
        <w:rPr>
          <w:sz w:val="24"/>
        </w:rPr>
      </w:pPr>
      <w:r w:rsidRPr="001836D9">
        <w:rPr>
          <w:sz w:val="24"/>
          <w:szCs w:val="24"/>
        </w:rPr>
        <w:t xml:space="preserve">      -     </w:t>
      </w:r>
      <w:r>
        <w:rPr>
          <w:sz w:val="24"/>
        </w:rPr>
        <w:t>Záverečný účet obce za rok 202</w:t>
      </w:r>
      <w:r w:rsidR="00813B70">
        <w:rPr>
          <w:sz w:val="24"/>
        </w:rPr>
        <w:t>5</w:t>
      </w:r>
    </w:p>
    <w:p w14:paraId="5A77D21B" w14:textId="488B4DBC" w:rsidR="007B079C" w:rsidRPr="001836D9" w:rsidRDefault="007B079C" w:rsidP="007B079C">
      <w:pPr>
        <w:tabs>
          <w:tab w:val="right" w:pos="5580"/>
        </w:tabs>
        <w:jc w:val="both"/>
        <w:rPr>
          <w:sz w:val="24"/>
        </w:rPr>
      </w:pPr>
      <w:r>
        <w:rPr>
          <w:sz w:val="24"/>
        </w:rPr>
        <w:t xml:space="preserve">      </w:t>
      </w:r>
      <w:r w:rsidRPr="001836D9">
        <w:rPr>
          <w:sz w:val="28"/>
        </w:rPr>
        <w:t xml:space="preserve">-    </w:t>
      </w:r>
      <w:r w:rsidRPr="001836D9">
        <w:rPr>
          <w:sz w:val="24"/>
        </w:rPr>
        <w:t xml:space="preserve">Zostatok  finančných operácií v sume </w:t>
      </w:r>
      <w:r w:rsidR="00E076E6" w:rsidRPr="00061CC6">
        <w:rPr>
          <w:sz w:val="24"/>
          <w:szCs w:val="24"/>
        </w:rPr>
        <w:t>4858,25 EUR</w:t>
      </w:r>
      <w:r w:rsidR="00E076E6" w:rsidRPr="00061CC6">
        <w:rPr>
          <w:b/>
          <w:sz w:val="24"/>
          <w:szCs w:val="24"/>
        </w:rPr>
        <w:t>,</w:t>
      </w:r>
      <w:r w:rsidRPr="001836D9">
        <w:rPr>
          <w:sz w:val="24"/>
        </w:rPr>
        <w:t xml:space="preserve">  použiť na:</w:t>
      </w:r>
    </w:p>
    <w:p w14:paraId="3608F6AC" w14:textId="6ABCFA65" w:rsidR="00813B70" w:rsidRPr="00061CC6" w:rsidRDefault="00813B70" w:rsidP="00813B70">
      <w:pPr>
        <w:tabs>
          <w:tab w:val="right" w:pos="5580"/>
        </w:tabs>
        <w:jc w:val="both"/>
        <w:rPr>
          <w:sz w:val="24"/>
          <w:szCs w:val="24"/>
        </w:rPr>
      </w:pPr>
      <w:r w:rsidRPr="00061CC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</w:t>
      </w:r>
      <w:r w:rsidRPr="00061CC6">
        <w:rPr>
          <w:sz w:val="24"/>
          <w:szCs w:val="24"/>
        </w:rPr>
        <w:t xml:space="preserve">  -  sociálny fond (zostatok za rok 2025)                           77,43   EUR</w:t>
      </w:r>
    </w:p>
    <w:p w14:paraId="10EBE4B3" w14:textId="697E3943" w:rsidR="00813B70" w:rsidRPr="00061CC6" w:rsidRDefault="00813B70" w:rsidP="00813B70">
      <w:pPr>
        <w:tabs>
          <w:tab w:val="right" w:pos="5580"/>
        </w:tabs>
        <w:jc w:val="both"/>
        <w:rPr>
          <w:sz w:val="24"/>
          <w:szCs w:val="24"/>
        </w:rPr>
      </w:pPr>
      <w:r w:rsidRPr="00061CC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</w:t>
      </w:r>
      <w:r w:rsidRPr="00061CC6">
        <w:rPr>
          <w:sz w:val="24"/>
          <w:szCs w:val="24"/>
        </w:rPr>
        <w:t xml:space="preserve">  -  </w:t>
      </w:r>
      <w:r w:rsidR="00AC3ECB">
        <w:rPr>
          <w:sz w:val="24"/>
          <w:szCs w:val="24"/>
        </w:rPr>
        <w:t>Údržba DS                                                                 400,00</w:t>
      </w:r>
      <w:r w:rsidRPr="00061CC6">
        <w:rPr>
          <w:sz w:val="24"/>
          <w:szCs w:val="24"/>
        </w:rPr>
        <w:t xml:space="preserve">   EUR</w:t>
      </w:r>
    </w:p>
    <w:p w14:paraId="44B1740E" w14:textId="5FC71308" w:rsidR="00813B70" w:rsidRPr="00061CC6" w:rsidRDefault="00813B70" w:rsidP="00813B70">
      <w:pPr>
        <w:tabs>
          <w:tab w:val="right" w:pos="5580"/>
        </w:tabs>
        <w:jc w:val="both"/>
        <w:rPr>
          <w:sz w:val="24"/>
          <w:szCs w:val="24"/>
        </w:rPr>
      </w:pPr>
      <w:r w:rsidRPr="00061CC6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</w:t>
      </w:r>
      <w:r w:rsidRPr="00061CC6">
        <w:rPr>
          <w:sz w:val="24"/>
          <w:szCs w:val="24"/>
        </w:rPr>
        <w:t xml:space="preserve"> -  zníženie rezervného fondu                                       </w:t>
      </w:r>
      <w:r w:rsidR="00AC3ECB">
        <w:rPr>
          <w:sz w:val="24"/>
          <w:szCs w:val="24"/>
        </w:rPr>
        <w:t>4380,82</w:t>
      </w:r>
      <w:r w:rsidRPr="00061CC6">
        <w:rPr>
          <w:sz w:val="24"/>
          <w:szCs w:val="24"/>
        </w:rPr>
        <w:t xml:space="preserve">   EUR</w:t>
      </w:r>
    </w:p>
    <w:p w14:paraId="66BE0C6F" w14:textId="77777777" w:rsidR="00813B70" w:rsidRPr="00061CC6" w:rsidRDefault="00813B70" w:rsidP="00813B70">
      <w:pPr>
        <w:tabs>
          <w:tab w:val="right" w:pos="5580"/>
        </w:tabs>
        <w:jc w:val="both"/>
        <w:rPr>
          <w:sz w:val="24"/>
          <w:szCs w:val="24"/>
        </w:rPr>
      </w:pPr>
    </w:p>
    <w:p w14:paraId="3BBAFB0E" w14:textId="0278DE0B" w:rsidR="00E076E6" w:rsidRDefault="007B079C" w:rsidP="007B079C">
      <w:pPr>
        <w:tabs>
          <w:tab w:val="right" w:pos="5580"/>
        </w:tabs>
        <w:jc w:val="both"/>
        <w:rPr>
          <w:sz w:val="24"/>
          <w:szCs w:val="24"/>
        </w:rPr>
      </w:pPr>
      <w:r>
        <w:rPr>
          <w:sz w:val="24"/>
        </w:rPr>
        <w:t xml:space="preserve">      -     </w:t>
      </w:r>
      <w:r w:rsidRPr="001836D9">
        <w:rPr>
          <w:sz w:val="24"/>
        </w:rPr>
        <w:t xml:space="preserve">tvorbu  rezervného fondu v sume </w:t>
      </w:r>
      <w:r w:rsidR="00AC3ECB">
        <w:rPr>
          <w:sz w:val="24"/>
        </w:rPr>
        <w:t>4380,82</w:t>
      </w:r>
      <w:r w:rsidRPr="008B7431">
        <w:rPr>
          <w:sz w:val="24"/>
        </w:rPr>
        <w:t xml:space="preserve"> EUR</w:t>
      </w:r>
      <w:r w:rsidRPr="001836D9">
        <w:rPr>
          <w:sz w:val="24"/>
        </w:rPr>
        <w:t xml:space="preserve"> </w:t>
      </w:r>
      <w:r w:rsidR="00E076E6">
        <w:rPr>
          <w:sz w:val="24"/>
          <w:szCs w:val="24"/>
        </w:rPr>
        <w:t xml:space="preserve"> </w:t>
      </w:r>
    </w:p>
    <w:p w14:paraId="52F7D0FF" w14:textId="0819B72F" w:rsidR="00747612" w:rsidRDefault="00E076E6" w:rsidP="007B079C">
      <w:pPr>
        <w:tabs>
          <w:tab w:val="right" w:pos="5580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-    </w:t>
      </w:r>
      <w:r w:rsidR="00733407">
        <w:rPr>
          <w:sz w:val="24"/>
          <w:szCs w:val="24"/>
        </w:rPr>
        <w:t xml:space="preserve"> použitie</w:t>
      </w:r>
      <w:r>
        <w:rPr>
          <w:sz w:val="24"/>
          <w:szCs w:val="24"/>
        </w:rPr>
        <w:t xml:space="preserve"> rezervného fondu </w:t>
      </w:r>
      <w:r w:rsidRPr="00E076E6">
        <w:rPr>
          <w:bCs/>
          <w:sz w:val="24"/>
          <w:szCs w:val="24"/>
        </w:rPr>
        <w:t xml:space="preserve">na  kapitálové a podľa potreby aj na bežné výdavky </w:t>
      </w:r>
    </w:p>
    <w:p w14:paraId="56B804B9" w14:textId="77777777" w:rsidR="00BF77E8" w:rsidRDefault="00747612" w:rsidP="00BF77E8">
      <w:pPr>
        <w:tabs>
          <w:tab w:val="right" w:pos="558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-   </w:t>
      </w:r>
      <w:r w:rsidR="00BF77E8">
        <w:rPr>
          <w:bCs/>
          <w:sz w:val="24"/>
          <w:szCs w:val="24"/>
        </w:rPr>
        <w:t xml:space="preserve">nákup malotraktoru s príslušenstvom z Environmentálny fond - </w:t>
      </w:r>
      <w:r w:rsidR="00BF77E8" w:rsidRPr="008B412F">
        <w:rPr>
          <w:bCs/>
          <w:sz w:val="24"/>
          <w:szCs w:val="24"/>
        </w:rPr>
        <w:t xml:space="preserve">špecifikácia činnosti </w:t>
      </w:r>
    </w:p>
    <w:p w14:paraId="37D8C7B8" w14:textId="444E3115" w:rsidR="00BF77E8" w:rsidRDefault="00BF77E8" w:rsidP="00BF77E8">
      <w:pPr>
        <w:tabs>
          <w:tab w:val="right" w:pos="5580"/>
        </w:tabs>
        <w:jc w:val="both"/>
        <w:rPr>
          <w:bCs/>
          <w:sz w:val="28"/>
          <w:szCs w:val="24"/>
        </w:rPr>
      </w:pPr>
      <w:r>
        <w:rPr>
          <w:bCs/>
          <w:sz w:val="24"/>
          <w:szCs w:val="24"/>
        </w:rPr>
        <w:t xml:space="preserve">           </w:t>
      </w:r>
      <w:r w:rsidRPr="008B412F">
        <w:rPr>
          <w:bCs/>
          <w:sz w:val="24"/>
          <w:szCs w:val="24"/>
        </w:rPr>
        <w:t>podpory formou dotácie, oblasť: Rozvoj odpadového a obehového hospodárstva</w:t>
      </w:r>
      <w:r>
        <w:rPr>
          <w:bCs/>
          <w:sz w:val="28"/>
          <w:szCs w:val="24"/>
        </w:rPr>
        <w:t xml:space="preserve">       </w:t>
      </w:r>
    </w:p>
    <w:p w14:paraId="1272A661" w14:textId="77777777" w:rsidR="00BF77E8" w:rsidRPr="00E076E6" w:rsidRDefault="00BF77E8" w:rsidP="00BF77E8">
      <w:pPr>
        <w:tabs>
          <w:tab w:val="right" w:pos="5580"/>
        </w:tabs>
        <w:jc w:val="both"/>
        <w:rPr>
          <w:sz w:val="28"/>
          <w:szCs w:val="24"/>
        </w:rPr>
      </w:pPr>
      <w:r>
        <w:rPr>
          <w:bCs/>
          <w:sz w:val="28"/>
          <w:szCs w:val="24"/>
        </w:rPr>
        <w:t xml:space="preserve">     </w:t>
      </w:r>
      <w:r w:rsidRPr="00E076E6">
        <w:rPr>
          <w:bCs/>
          <w:sz w:val="28"/>
          <w:szCs w:val="24"/>
        </w:rPr>
        <w:tab/>
        <w:t xml:space="preserve">   </w:t>
      </w:r>
    </w:p>
    <w:p w14:paraId="36F9FCC6" w14:textId="6366584C" w:rsidR="007B079C" w:rsidRPr="00E076E6" w:rsidRDefault="00747612" w:rsidP="007B079C">
      <w:pPr>
        <w:tabs>
          <w:tab w:val="right" w:pos="5580"/>
        </w:tabs>
        <w:jc w:val="both"/>
        <w:rPr>
          <w:sz w:val="28"/>
          <w:szCs w:val="24"/>
        </w:rPr>
      </w:pPr>
      <w:r>
        <w:rPr>
          <w:bCs/>
          <w:sz w:val="28"/>
          <w:szCs w:val="24"/>
        </w:rPr>
        <w:t xml:space="preserve">     </w:t>
      </w:r>
      <w:r w:rsidR="007B079C" w:rsidRPr="00E076E6">
        <w:rPr>
          <w:bCs/>
          <w:sz w:val="28"/>
          <w:szCs w:val="24"/>
        </w:rPr>
        <w:tab/>
        <w:t xml:space="preserve">   </w:t>
      </w:r>
    </w:p>
    <w:p w14:paraId="2C178EA2" w14:textId="77777777" w:rsidR="007B079C" w:rsidRDefault="007B079C" w:rsidP="007B079C">
      <w:pPr>
        <w:rPr>
          <w:b/>
          <w:sz w:val="24"/>
        </w:rPr>
      </w:pPr>
      <w:r>
        <w:rPr>
          <w:b/>
          <w:sz w:val="24"/>
        </w:rPr>
        <w:t>F. neschvaľuje</w:t>
      </w:r>
    </w:p>
    <w:p w14:paraId="1EC79593" w14:textId="77777777" w:rsidR="007B079C" w:rsidRDefault="007B079C" w:rsidP="007B079C">
      <w:pPr>
        <w:rPr>
          <w:b/>
          <w:sz w:val="24"/>
        </w:rPr>
      </w:pPr>
    </w:p>
    <w:p w14:paraId="1A2238EB" w14:textId="06BDD623" w:rsidR="007B079C" w:rsidRDefault="007B079C" w:rsidP="007B079C">
      <w:pPr>
        <w:rPr>
          <w:b/>
          <w:sz w:val="24"/>
        </w:rPr>
      </w:pPr>
      <w:r>
        <w:rPr>
          <w:b/>
          <w:sz w:val="24"/>
        </w:rPr>
        <w:t xml:space="preserve">G. ukladá </w:t>
      </w:r>
    </w:p>
    <w:p w14:paraId="2DEE3F1A" w14:textId="77777777" w:rsidR="007B079C" w:rsidRDefault="007B079C" w:rsidP="007B079C">
      <w:pPr>
        <w:rPr>
          <w:b/>
          <w:sz w:val="24"/>
        </w:rPr>
      </w:pPr>
    </w:p>
    <w:p w14:paraId="27F796F9" w14:textId="77777777" w:rsidR="007B079C" w:rsidRDefault="007B079C" w:rsidP="007B079C">
      <w:pPr>
        <w:rPr>
          <w:b/>
          <w:sz w:val="24"/>
        </w:rPr>
      </w:pPr>
    </w:p>
    <w:p w14:paraId="60678FB8" w14:textId="77777777" w:rsidR="007B079C" w:rsidRDefault="007B079C" w:rsidP="007B079C">
      <w:pPr>
        <w:rPr>
          <w:b/>
          <w:sz w:val="24"/>
        </w:rPr>
      </w:pPr>
      <w:r>
        <w:rPr>
          <w:b/>
          <w:sz w:val="24"/>
        </w:rPr>
        <w:t>Overovatelia:</w:t>
      </w:r>
    </w:p>
    <w:p w14:paraId="000167B4" w14:textId="77777777" w:rsidR="007B079C" w:rsidRDefault="007B079C" w:rsidP="007B079C">
      <w:pPr>
        <w:rPr>
          <w:sz w:val="24"/>
        </w:rPr>
      </w:pPr>
    </w:p>
    <w:p w14:paraId="1AF9447C" w14:textId="77777777" w:rsidR="00813B70" w:rsidRDefault="00813B70" w:rsidP="00813B70">
      <w:pPr>
        <w:jc w:val="both"/>
        <w:rPr>
          <w:sz w:val="24"/>
        </w:rPr>
      </w:pPr>
      <w:r>
        <w:rPr>
          <w:sz w:val="24"/>
        </w:rPr>
        <w:t>Alexander Ádám                      ...........................................</w:t>
      </w:r>
    </w:p>
    <w:p w14:paraId="67C4FCE5" w14:textId="77777777" w:rsidR="00813B70" w:rsidRDefault="00813B70" w:rsidP="00813B70">
      <w:pPr>
        <w:jc w:val="both"/>
        <w:rPr>
          <w:sz w:val="24"/>
        </w:rPr>
      </w:pPr>
    </w:p>
    <w:p w14:paraId="0B26D1B5" w14:textId="77777777" w:rsidR="00813B70" w:rsidRDefault="00813B70" w:rsidP="00813B70">
      <w:pPr>
        <w:jc w:val="both"/>
        <w:rPr>
          <w:sz w:val="24"/>
        </w:rPr>
      </w:pPr>
      <w:r>
        <w:rPr>
          <w:sz w:val="24"/>
        </w:rPr>
        <w:t>Gábor Kopecsni                       ............................................</w:t>
      </w:r>
    </w:p>
    <w:p w14:paraId="2BA0A221" w14:textId="77777777" w:rsidR="007B079C" w:rsidRPr="00121F0F" w:rsidRDefault="007B079C" w:rsidP="007B079C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C788AC7" w14:textId="77777777" w:rsidR="007B079C" w:rsidRPr="006F325A" w:rsidRDefault="007B079C" w:rsidP="007B079C">
      <w:pPr>
        <w:jc w:val="both"/>
        <w:rPr>
          <w:b/>
          <w:sz w:val="24"/>
        </w:rPr>
      </w:pPr>
      <w:r>
        <w:rPr>
          <w:b/>
          <w:sz w:val="24"/>
        </w:rPr>
        <w:t>Starosta:</w:t>
      </w:r>
    </w:p>
    <w:p w14:paraId="4770D660" w14:textId="77777777" w:rsidR="007B079C" w:rsidRDefault="007B079C" w:rsidP="007B079C">
      <w:pPr>
        <w:jc w:val="both"/>
        <w:rPr>
          <w:sz w:val="24"/>
        </w:rPr>
      </w:pPr>
    </w:p>
    <w:p w14:paraId="4EDCF1CC" w14:textId="77777777" w:rsidR="007B079C" w:rsidRDefault="007B079C" w:rsidP="007B079C">
      <w:pPr>
        <w:jc w:val="both"/>
        <w:rPr>
          <w:sz w:val="24"/>
        </w:rPr>
      </w:pPr>
      <w:proofErr w:type="spellStart"/>
      <w:r>
        <w:rPr>
          <w:sz w:val="24"/>
        </w:rPr>
        <w:t>Gyula</w:t>
      </w:r>
      <w:proofErr w:type="spellEnd"/>
      <w:r>
        <w:rPr>
          <w:sz w:val="24"/>
        </w:rPr>
        <w:t xml:space="preserve"> Köböl                            ............................................</w:t>
      </w:r>
    </w:p>
    <w:p w14:paraId="0E1AEA8D" w14:textId="77777777" w:rsidR="00F120A2" w:rsidRDefault="00F120A2" w:rsidP="007B079C">
      <w:pPr>
        <w:jc w:val="both"/>
        <w:rPr>
          <w:sz w:val="24"/>
        </w:rPr>
      </w:pPr>
    </w:p>
    <w:p w14:paraId="0223F5D8" w14:textId="77777777" w:rsidR="00F120A2" w:rsidRDefault="00F120A2" w:rsidP="007B079C">
      <w:pPr>
        <w:jc w:val="both"/>
        <w:rPr>
          <w:sz w:val="24"/>
        </w:rPr>
      </w:pPr>
    </w:p>
    <w:p w14:paraId="2F8BE717" w14:textId="77777777" w:rsidR="00F120A2" w:rsidRDefault="00F120A2" w:rsidP="007B079C">
      <w:pPr>
        <w:jc w:val="both"/>
        <w:rPr>
          <w:sz w:val="24"/>
        </w:rPr>
      </w:pPr>
    </w:p>
    <w:p w14:paraId="519FF6DD" w14:textId="77777777" w:rsidR="00F120A2" w:rsidRDefault="00F120A2" w:rsidP="007B079C">
      <w:pPr>
        <w:jc w:val="both"/>
        <w:rPr>
          <w:sz w:val="24"/>
        </w:rPr>
      </w:pPr>
    </w:p>
    <w:p w14:paraId="06AB3CB9" w14:textId="77777777" w:rsidR="00F120A2" w:rsidRPr="001836D9" w:rsidRDefault="00F120A2" w:rsidP="007B079C">
      <w:pPr>
        <w:jc w:val="both"/>
        <w:rPr>
          <w:sz w:val="24"/>
        </w:rPr>
      </w:pPr>
    </w:p>
    <w:sectPr w:rsidR="00F120A2" w:rsidRPr="00183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A0372"/>
    <w:multiLevelType w:val="hybridMultilevel"/>
    <w:tmpl w:val="6608DC2C"/>
    <w:lvl w:ilvl="0" w:tplc="041B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12FAE"/>
    <w:multiLevelType w:val="hybridMultilevel"/>
    <w:tmpl w:val="877C23EA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8752D8"/>
    <w:multiLevelType w:val="hybridMultilevel"/>
    <w:tmpl w:val="877C23EA"/>
    <w:lvl w:ilvl="0" w:tplc="041B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8612B7"/>
    <w:multiLevelType w:val="hybridMultilevel"/>
    <w:tmpl w:val="42A4EA76"/>
    <w:lvl w:ilvl="0" w:tplc="6A1ACE62">
      <w:start w:val="7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675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4636603">
    <w:abstractNumId w:val="0"/>
  </w:num>
  <w:num w:numId="3" w16cid:durableId="541212724">
    <w:abstractNumId w:val="0"/>
  </w:num>
  <w:num w:numId="4" w16cid:durableId="93674639">
    <w:abstractNumId w:val="3"/>
  </w:num>
  <w:num w:numId="5" w16cid:durableId="1373919559">
    <w:abstractNumId w:val="2"/>
  </w:num>
  <w:num w:numId="6" w16cid:durableId="191849516">
    <w:abstractNumId w:val="1"/>
  </w:num>
  <w:num w:numId="7" w16cid:durableId="368577137">
    <w:abstractNumId w:val="4"/>
  </w:num>
  <w:num w:numId="8" w16cid:durableId="45850079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9C"/>
    <w:rsid w:val="00061CC6"/>
    <w:rsid w:val="000D5888"/>
    <w:rsid w:val="005233DC"/>
    <w:rsid w:val="005C16D8"/>
    <w:rsid w:val="00733407"/>
    <w:rsid w:val="00747612"/>
    <w:rsid w:val="007B079C"/>
    <w:rsid w:val="007E711E"/>
    <w:rsid w:val="00813B70"/>
    <w:rsid w:val="00827AAC"/>
    <w:rsid w:val="008A6F8B"/>
    <w:rsid w:val="008B412F"/>
    <w:rsid w:val="008C6ECD"/>
    <w:rsid w:val="008F45FA"/>
    <w:rsid w:val="00A82304"/>
    <w:rsid w:val="00AC3ECB"/>
    <w:rsid w:val="00AD08CA"/>
    <w:rsid w:val="00B17219"/>
    <w:rsid w:val="00BF77E8"/>
    <w:rsid w:val="00C24E2D"/>
    <w:rsid w:val="00DF235D"/>
    <w:rsid w:val="00E076E6"/>
    <w:rsid w:val="00F120A2"/>
    <w:rsid w:val="00F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938E"/>
  <w15:chartTrackingRefBased/>
  <w15:docId w15:val="{D4278DF2-9784-42C7-B869-6D7B7477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B079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0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B0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B07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B0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B07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B07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B07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B07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B07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B0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B0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B0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B079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B079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B07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B07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B07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B079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B07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B0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B0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B0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B0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B079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B079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B079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B0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B079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B0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2026-04-24T07:14:00Z</cp:lastPrinted>
  <dcterms:created xsi:type="dcterms:W3CDTF">2026-03-23T07:03:00Z</dcterms:created>
  <dcterms:modified xsi:type="dcterms:W3CDTF">2026-04-24T07:15:00Z</dcterms:modified>
</cp:coreProperties>
</file>